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B9E85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1D8D132F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لا أدبَ لِمَن لا عَقْلَ لَهُ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4825B4C3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آن را كه خرد نيست ، ادب نيست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699469A4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۱۱۱ / ۶</w:t>
      </w:r>
    </w:p>
    <w:p w14:paraId="7DA59962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 w:hint="cs"/>
          <w:color w:val="545454"/>
          <w:sz w:val="28"/>
          <w:szCs w:val="28"/>
          <w:rtl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  <w:bookmarkStart w:id="0" w:name="_GoBack"/>
      <w:bookmarkEnd w:id="0"/>
    </w:p>
    <w:p w14:paraId="54FA3884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لَمّا سَألَهُ أبوهُ عنِ الشُّحِّ : أن تَرى ما في يَدَيكَ شَرَفا وما أنفَقتَ تَلَفا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1E56F9CB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در پاسخ به پرسش پدرش از او درباره تنگ چشمى ـ : تنگ چشمى آن است كه آنچه را دارى مايه شرافت پندارى و آنچه را انفاق كنى ، تلف شده و بر باد رفته انگارى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09B9B26C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وسائل الشيعه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۱۶ / ۵۳۹ / ۱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lang w:bidi="ar-SA"/>
        </w:rPr>
        <w:t xml:space="preserve"> .</w:t>
      </w:r>
    </w:p>
    <w:p w14:paraId="33FE8C43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4757B491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وقد سُئلَ عن الجُبن : الجُرأةُ على الصَّديقِ ، والنُّكُولُ عَن العَدُوِّ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0AB6EA6F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در پاسخ به اين پرسش كه : بزدلى چيست ؟ ـ : دليرى در برابر دوست و گريختن از برابر دشمن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264C49F1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57BD5D12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لمّا سألَهُ أبوه عن تفسيرِ الجَهلِ : سُرعهُ الوُثوبِ علَى الفُرْصةِ قبلَ الاسْتِمْكانِ مِنها ، والامْتِناعُ عنِ الجَوابِ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16A85010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در پاسخ به پرسش پدرش از تفسير نادانى ـ : زود پريدن روى فرصت پيش از آن كه آن را كاملاً به دست آورى و خوددارى كردن از جواب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52142517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معاني الأخبار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۴۰۱ / ۶۲</w:t>
      </w:r>
    </w:p>
    <w:p w14:paraId="69DFD4CB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4AF37019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وقد سُئلَ عنِ الحِلْمِ : كَظْمُ الغَيظِ ومِلْكُ النَّفْسِ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78204EB0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در پاسخ به پرسش از معناى بردبارى ـ : (بردبارى) فرو خوردن خشم و خويشتندارى است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0A77AD74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2C45E3D4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مَن عَبدَ اللّه َ عَبّدَ اللّه ُ لَهُ كُلَّ شَيءٍ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104207B2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هر كه خدا را بندگى كند خداوند همه اشياء را بنده او گرداند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502DFCAC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تنبيه الخواطر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 / ۱۰۸</w:t>
      </w:r>
    </w:p>
    <w:p w14:paraId="0F43377E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20B48A8F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ما فَتَحَ اللّه ُ عز و جل على أحدٍ بابَ مسألةٍ فَخَزنَ عَنهُ بابَ الإجابةِ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493442C0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خداوند عز و جل باب مسألت (و دعا) را به روى هيچ كس نگشود ، كه باب اجابت را به روى او بسته باشد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74F19F6E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747E3D70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أنا الضَّامِنُ لِمَن لَم يَهجُسْ في قلبهِ إلاّ الرّضا أن يَدعُوَ اللّه َ فَيُستَجابَ لَهُ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2A07E2E8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كسى كه در دلش هوايى جز خشنودى (خدا) خطور نكند ، من ضمانت مى كنم كه خداوند دعايش را مستجاب كند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0B98A372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۲۵/۳۵۱/۴۳</w:t>
      </w:r>
    </w:p>
    <w:p w14:paraId="79C2F2A0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46E2D664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lastRenderedPageBreak/>
        <w:t>مَن قَرَأ القرآنَ كانَت لَهُ دعوةٌ مُجابةٌ إمّا مُعَجَّلَةً و إمّا مُؤَجَّلةً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07479452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كسى كه قرآن بخواند ، يك دعاى مستجاب شده دارد ، دير مستجاب شود ، يا زود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6011C708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/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۹۳ / ۳۱۳ / ۱۷</w:t>
      </w:r>
    </w:p>
    <w:p w14:paraId="250D756B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105E58D9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مَنِ اتَّكَلَ على حُسنِ الاختِيارِ مِنَ اللّه ، لَم يَتَمَنَّ أ نّهُ في غَيرِ الحالِ التي اختارَها اللّه ُ لَهُ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0E83418B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هركه به حُســن انتخاب خداوند تكيه كند ، جز آن وضعى را كه خدا برايش برگزيده است ، آرزوى داشتن وضعى ديگر نكند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5C763AA0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۱۰۶ / ۶</w:t>
      </w:r>
    </w:p>
    <w:p w14:paraId="3EB3F0C1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1827F3C8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كيفَ يكونُ المؤمنُ مؤمنا وهو يَسخَطُ قِسمَةُ ويُحَقِّرُ مَنزِلَتَهُ والحاكِمُ علَيهِ اللّه ُ ؟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>!</w:t>
      </w:r>
    </w:p>
    <w:p w14:paraId="4FC00710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مؤمن چگونه مى تواند مؤمن باشد در حالى كه از قسمت خود ناخشنود باشد و منزلت و وضعيت خود را ناچيز شمارد با آن كه كه حاكم بر او (و تعيين كننده سرنوشتش) خداست ؟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>.</w:t>
      </w:r>
    </w:p>
    <w:p w14:paraId="14DBCEA0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۴۳ / ۳۵۱ / ۲۵</w:t>
      </w:r>
    </w:p>
    <w:p w14:paraId="4F92937C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4530E133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ما نَقَصَتْ زكاةٌ مِن مالٍ قَطُّ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7F3C439B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زكات ، هرگز چيزى را از ثروت كم نمى كند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45FA8898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۹۶ / ۲۳ / ۵۶</w:t>
      </w:r>
    </w:p>
    <w:p w14:paraId="37570FA7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22004ABE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لرجل جاءَ إلَيهِ يَستَشِيرُهُ في تَزويجِ ابنَتِهِ : زَوِّجْها مِن رَجُلٍ تَقِيٍّ ، فإنّهُ إن أحَبَّها أكرَمَها وإن أبغَضَها لَم يَظلِمْها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00402309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خطاب به مردى كه با ايشان در باره ازدواج دختر خود مشورت كرد ـ : او را به مردى باتقوا شوهر ده ؛ زيرا اگر دختر تو را دوست داشته باشد گراميش مى دارد و اگر دوستش نداشته باشد به وى ستم نمى كند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378CB2BD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مكارم الأخلاق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۱ / ۴۴۶ / ۱۵۳۴</w:t>
      </w:r>
    </w:p>
    <w:p w14:paraId="2BB1C56B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5DEF6A0B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إنّ المسألَةَ لا تَحِلُّ إلاّ في إحدى ثلاثٍ : دَمٍ مُفجِعٍ ، أو دَينٍ مُقرِحٍ ، أو فَقرٍ مُدقِعٍ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44C40F79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درخواست كردن روا نيست مگر در يكى از اين سه جا : خون بهاى سنگين ، يا بدهكارى توانفرسا ويا فقر كُشنده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>.</w:t>
      </w:r>
    </w:p>
    <w:p w14:paraId="309268E1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7BCE43FF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الإعطاءُ قَبلَ السُّؤالِ مِن أكبَرِ السُّؤدُدِ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331379AF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بخشيدن پيش از طلب كردن (كسى) از بزرگترين سرورى است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0D3005B8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۱۱۳ / ۷</w:t>
      </w:r>
    </w:p>
    <w:p w14:paraId="065820D7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7DF08608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وقد سُئلَ عنِ الشَّجاعةِ : مُواقَفَةُ الأقرانِ ، والصَّبرُ عِندَ الطِّعانِ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0F52EE60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در پاسخ به اين سؤال كه شجاعت چيست ؟ ـ : ايستادگى در برابر هماوردان و پايدارى در نبرد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7B8F89F3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تحف العقول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۲۲۶</w:t>
      </w:r>
    </w:p>
    <w:p w14:paraId="4CAC2E81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lastRenderedPageBreak/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0480F531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في جَوابِ رَجُلٍ قالَ لَهُ : إنّي مِن شِيعَتِكُم : يا عبدَ اللّه ، إن كُنتَ لَنا في أوامِرِنا و زَواجِرِنا مُطِيعا فقد صَدَقتَ ، وإن كُنتَ بخِلافِ ذلكَ فلا تَزِدْ في ذُنوبِكَ بدَعواكَ مَرتَبةً شَرِيفَةً لَستَ مِن أهلِها ، لا تَقُلْ : أنا مِن شِيعَتِكُم ، ولكن قُل : أنا مِن مُوالِيكُم ومُحِبِّيكُم ومُعادِي أعدائكُم ، وأنتَ في خَيرٍ وإلى خَيرٍ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624B029C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در جواب مردى كه عرض كرد : من از شيعيان شما هستم ـ : اى بنده خدا ! اگر مطيع اوامر و نواهى ما باشى ، راست مى گويى ، ولى اگر چنين نباشى ، پس با ادعاى منزلت والايى كه تو اهل آن نيستى ، بر گناهانت ميفزاى . مگو : من از شيعيان شما هستم ، بلكه بگو : من از دوستداران شما و دشمن دشمنان شما هستم . در اين صورت ، تو آدم خوبى هستى و به خوبى گرايش دارى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72B00225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تنبيه الخواطر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 / ۱۰۶</w:t>
      </w:r>
    </w:p>
    <w:p w14:paraId="654F3FB9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2C4C86D5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قد أكثَرَ مِن الهَيبهِ الصامِتُ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0EDD5F11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آدم خموش ، بسيار پُر هيبت است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5D94BFCE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۱۱۳ / ۷</w:t>
      </w:r>
    </w:p>
    <w:p w14:paraId="2E8F1741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427BF526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نِعمَ العَونُ الصَّمتُ في مَواطِنَ كثيرَةٍ وإن كُنتَ فَصِيحا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28789929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در بسيارى جاها ، چه ياور نيكويى است ، خاموشى ؛ هر چند كه سخنور باشى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35987204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معاني الأخبار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۴۰۱ / ۶۲</w:t>
      </w:r>
    </w:p>
    <w:p w14:paraId="345ADF2B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1D3034B0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المَصائبُ مَفاتيحُ الأجرِ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5D620307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مصيبتها ، كليدهاى اجرند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141AFB23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أعلام الدين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۲۹۷</w:t>
      </w:r>
    </w:p>
    <w:p w14:paraId="6A212E27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15F4701A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صاحِبِ النّاسَ مِثلَ ما تُحِبُّ أن يُصاحِبوكَ بهِ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5D7D586E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با مردم آن گونه رفتار كن كه دوست دارى با تو رفتار كنند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2CB65CA3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أعلام الدين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۲۹۷</w:t>
      </w:r>
    </w:p>
    <w:p w14:paraId="6B0CA989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5FD0E22E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بِالعَقلِ تُدرَكُ الدّارانِ جَميعا ، ومَن حُرِمَ مِنَ العَقلِ حُرِمَهُما جَميعا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6B81F0D3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با خرد است كه هر دو سرا به دست مى آيد و هر كه از خرد محروم باشد ، از هر دو سرا محروم شود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7300C0FD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كشف الغمّه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 / ۱۹۷</w:t>
      </w:r>
    </w:p>
    <w:p w14:paraId="7EF8B14D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25B6DFDE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لَمّا سُئلَ عَنِ العَقلِ : التَّجَرُّعُ لِلغُصَّةِ حَتّى تَنالَ الفُرصَةَ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73B71C17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در پاسخ به ايـن سؤال كه خرد چيست ؟ ـ : جام اندوه را جُرعه جُرعه نوشيدن تا به دست آمدن فرصت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52BD9365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معاني الأخبار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۲۴۰ / ۱</w:t>
      </w:r>
    </w:p>
    <w:p w14:paraId="4DCC590A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lastRenderedPageBreak/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3380BC2F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لَمّا سَألَهُ أبوهُ عليه السلام عَنِ العَقلِ : حِفظُ قَلبِكَ ما استَودَعتَهُ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6CC031F6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در پاسخ به سؤال پــدر بزرگوارش از او كه خرد چيست ؟ ـ : اين كه دلت آنچه را به او مى سپارى ، نگه دارد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244990DF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معاني الأخبار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۴۰۱ / ۶۲</w:t>
      </w:r>
    </w:p>
    <w:p w14:paraId="35478112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132F6303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العاداتُ قاهِراتٌ ، فَمَنِ اعتادَ شَيئا في سِرِّهِ وخَلَواتِهِ ، فَضَحَهُ في عَلانِيَتِهِ وعِندَ المَلَأِ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1BF62AE8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عـادتها مقهور كننده اند . پس ، هر كس در نهان و خلوتهاى خود به چيزى عادت كند ، همان چيز او را در آشكار و ميان جمع رسوا سازد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4DD8BE54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تنبيه الخواطر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 / ۱۱۳</w:t>
      </w:r>
    </w:p>
    <w:p w14:paraId="0F0A7143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1EA7DB87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الغَفلَةُ تَركُكَ المَسجِدَ، وطاعَتُكَ المُفسِدَ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289D88C2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غفلت آن است كه مسجد (رفتن براى نماز) را ترك كنى و از شخص مفسد فرمان برى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3E945597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۱۱۵ / ۱۰</w:t>
      </w:r>
    </w:p>
    <w:p w14:paraId="5BA456E6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4AA6959D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إنّ اللّه َ عز و جل بِمَنِّهِ ورَحمَتِهِ لَمّا فَرَضَ عَليكُمُ الفَرائضَ لم يَفرِضْ علَيكُم لِحاجَةٍ مِنهُ إلَيهِ ، بَل رَحمَةً مِنهُ إلَيكُم (علَيكُم) لا إلهَ إلاّ هُو ، لَِيميزَ الخَبيثَ مِن الطَّيِّبِ ، ولِيَبتَلِيَ ما في صُدورِكُم ، ولُِيمَحِّصَ ما في قُلوبِكُم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73C67CA0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خداوند عز و جل چون از روى كرم و رحمت خود فرايض را بر شما واجب ساخت ، نه بدان سبب بود كه به شما نياز داشت ، بلكه از سر مهر و رحمت آن خداى يگانه به شما بود ، تا ناپاك را از پاك جدا سازد و آنچه را در سينه هاى شماست ، بيازمايد و آنچه را در دلهاى شماست ، ناب و خالص گرداند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20A8091A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۲۳ / ۹۹ / ۳</w:t>
      </w:r>
    </w:p>
    <w:p w14:paraId="6971F166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 xml:space="preserve"> :</w:t>
      </w:r>
    </w:p>
    <w:p w14:paraId="5346D6C8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التفكُّرُ حَياةُ قَلبِ البَصيرِ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5FAA92BE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انديشيدن، مايه زنده دلىِ صاحب بصيرت است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>.</w:t>
      </w:r>
    </w:p>
    <w:p w14:paraId="2DCC65EE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۱۱۵ / ۱۱</w:t>
      </w:r>
    </w:p>
    <w:p w14:paraId="156F2C50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6503AC29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اُوصيكُم بتَقوَى اللّه وإدامَةِ التَّفَكُّرِ ؛ فإنَّ التَّفَكُّرَ أبو كُلِّ خَيرٍ واُمُّهُ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58F09C73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شما را به تقواى الهى و تداوم انديشه سفارش مى كنم ؛ زيرا كه انديشيدن پدر و مادر همه خوبيهاست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21AED5C6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تنبيه الخواطر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۱ / ۵۲</w:t>
      </w:r>
    </w:p>
    <w:p w14:paraId="4B4BD948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37DB7C85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اعلمْ أنَّ مُروَّةَ القَناعَةِ والرِّضا أكثرُ مِن مُرُوّةِ الإعطاءِ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7A44BA3A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lastRenderedPageBreak/>
        <w:t>بدان ، كه مردانگىِ قناعت و خرسندى ، بيش از جوانمردىِ بخشش است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39A940F3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۱۱۱ / ۶</w:t>
      </w:r>
    </w:p>
    <w:p w14:paraId="2D2D8A1D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47183A39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لا يَنبغي لِمَن عَرَفَ عَظَمَةَ اللّه أن يَتَعاظَمَ، فإنّ رِفعَةَ الذينَ يَعلَمونَ عَظَمَةَ اللّه أن يَتَواضَعُوا ، و (عِزَّ) الذينَ يَعرِفُونَ ما جَلالُ اللّه أن يَتَذَلَّلُوا (لَهُ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>) .</w:t>
      </w:r>
    </w:p>
    <w:p w14:paraId="077E85AF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سـزاوار نـيـست كـسى كـه بـزرگى خـدا را مى شناسد، خود بزرگ بين باشد ؛ زيرا بلند مرتبگى كسانى كه عظمت خدا را مى دانند ، در اين است كه افتادگى كنند و عزّت كسانى كه جلال و شكوه خدا را مى شناسند ، در اين است كه اظهار ذلّت كنند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1BDB5069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۱۰۴ / ۳</w:t>
      </w:r>
    </w:p>
    <w:p w14:paraId="47A88AB6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سلام الله علیه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>:</w:t>
      </w:r>
    </w:p>
    <w:p w14:paraId="27DE354C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فِي المَائدةِ اثْنَتَا عَشرَةَ خَصْلَةً يَجِبُ عَلَى كُلِّ مُسْلِمٍ أنْ يَعْرِفَهَا : أرْبَعٌ مِنْها فَرْضٌ ، وَ أرْبَعٌ سُنَّةٌ ، وأرْبَعٌ تأدِيبٌ . فَأمَّا الفَرْضُ : فَالمَعْرِفَةُ ، وَالرِّضَا ، وَالتَّسْمِيَةُ ، وَالشُّكْرُ . وَأمَّا السُّنَّةُ : فَالوُضُوءُ قَبْلَ الطَّعَامِ ، والجُلُوسُ عَلَى الجَانِبِ الأيْسَرِ ، والأكْلُ بِثَلاثِ أصَابِعَ . وَلَعْقُ الأصَابِعِ . وَأمّا التَّأدِيبُ : فَالأكْلُ مِمَّا يَلِيكَ ، وَتَصْغِيرُ اللُّقْمَةِ ، وَتَجْوِيدُ المَضْغِ ، وَقِلّةُ النّظَرِ فِي وُجُوهِ النّاسِ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12AF5B89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آداب سفره دوازده تاست كه هر مسلمانى بايد آنها رابداند : چهارتاى آنها واجب است ، چهار تا سنّت (مستحب) و چهار تا از باب رعايت ادب مى باشد . امّا آن چهارتا كه واجبند : معرفت ، خشنودى ، نام خدا بر زبان آوردن و شكرگزارى . و آن چهار كه سنّت است : دست شستن پيش از غذا خوردن ، نشستن بر طرف چپ (بدن) ، خوردن با سه انگشت و ليسيدن انگشتها . و امّا آن چهار كه از باب رعايت ادب مى باشد : خوردن از آنچه در جلوى توست ، كوچك گرفتن لقمه ، خوب جويدن غذا و كمتر نگاه كردن به صورت مردم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6C574FB6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بحارالانوار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۷۳ / ۳۰۵ / ۲۳</w:t>
      </w:r>
    </w:p>
    <w:p w14:paraId="6C99FB1E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الإمام الحسن عليه السلام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 xml:space="preserve"> :</w:t>
      </w:r>
    </w:p>
    <w:p w14:paraId="6A438D6E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عَلِّمِ النّاسَ وتَعَلَّم عِلمَ غَيرِكَ ، فَتَكونَ قَد أتقَنتَ عِلمَكَ وعَلِمتَ ما لَم تَعلَم</w:t>
      </w:r>
    </w:p>
    <w:p w14:paraId="3C95A594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به مردم بياموز و دانش ديگران را فراگير ، تا دانش خود را استوار كرده و آنچه را كه ندانسته اى بدانى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53FDF8D4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كشف الغمّة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 / ۱۹۷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lang w:bidi="ar-SA"/>
        </w:rPr>
        <w:t xml:space="preserve"> .</w:t>
      </w:r>
    </w:p>
    <w:p w14:paraId="513FC397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عليه السلام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 xml:space="preserve"> :</w:t>
      </w:r>
    </w:p>
    <w:p w14:paraId="163F6B3F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لا يَعزِبُ الرَّأيُ إلاّ عِندَ الغَضَبِ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>  .</w:t>
      </w:r>
    </w:p>
    <w:p w14:paraId="1A021F3D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رأى [درست] جز هنگام خشم پنهان نمى ماند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5E752859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نزهة الناظر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۷۲ / ۱۴</w:t>
      </w:r>
    </w:p>
    <w:p w14:paraId="4F99B938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عليه السلام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 xml:space="preserve"> :</w:t>
      </w:r>
    </w:p>
    <w:p w14:paraId="57637FD8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قَطعَ العِلمُ عُذرَ المُتَعَلِّمينَ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>  .</w:t>
      </w:r>
    </w:p>
    <w:p w14:paraId="1F2C6DE4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دانش عذر دانش اندوزان را گسسته است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 xml:space="preserve"> .</w:t>
      </w:r>
    </w:p>
    <w:p w14:paraId="0680974D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تحف العقول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۲۳۶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lang w:bidi="ar-SA"/>
        </w:rPr>
        <w:t xml:space="preserve"> .</w:t>
      </w:r>
    </w:p>
    <w:p w14:paraId="0E3925CA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عليه السلام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 xml:space="preserve"> :</w:t>
      </w:r>
    </w:p>
    <w:p w14:paraId="416B6E6E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يا بنَ آدمَ ، إنّكَ لم تَزَلْ في هَدمِ عُمرِكَ مُنذُ سَقَطتَ مِن بَطنِ اُمِّكَ ، فَخُذْ مِمّا في يَدَيكَ لِما بَينَ يَدَيكَ ؛ فإنّ المؤمنَ يَتَزوَّدُ ، و الكافِرَ يَتَمتَّعُ</w:t>
      </w:r>
    </w:p>
    <w:p w14:paraId="517846B4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lastRenderedPageBreak/>
        <w:t>اى فرزند آدم! تو از همان زمان كه از شكم مادرت افتاده اى، پيوسته در راه ويران كردن [خانه ]عمرت قدم بر مى دارى. پس، از آنچه در دست دارى براى آنچه در پيش دارى بهره برگير؛ زيرا كه مؤمن توشه بر مى دارد و كافر خوش مى گذراند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>.</w:t>
      </w:r>
    </w:p>
    <w:p w14:paraId="0E3D51F1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 الأنوار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۱۱۲ /۶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lang w:bidi="ar-SA"/>
        </w:rPr>
        <w:t>.</w:t>
      </w:r>
    </w:p>
    <w:p w14:paraId="617D4944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عليه السلام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 xml:space="preserve"> :</w:t>
      </w:r>
    </w:p>
    <w:p w14:paraId="1E7090D1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أسلَمُ القُلوبِ ما طَهُرَ مِن الشُّبُهاتِ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5F7076F8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سالمترين دلها، دلى است كه از شبهات پاك باشد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>.</w:t>
      </w:r>
    </w:p>
    <w:p w14:paraId="7890E826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تحف العقول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۲۳۵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lang w:bidi="ar-SA"/>
        </w:rPr>
        <w:t>.</w:t>
      </w:r>
    </w:p>
    <w:p w14:paraId="6A26F4C3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عليه السلام ـ لمّا سُئلَ عنِ الكَرَمِ ـ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 xml:space="preserve"> :</w:t>
      </w:r>
    </w:p>
    <w:p w14:paraId="7388B986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الابتِداءُ بالعَطيَّةِ قَبلَ المَسألةِ ، و إطعامُ الطَّعامِ في المَحْلِ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5F423DF8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در پاسخ به اين پرسش كه بزرگوارى چيست؟ ـ فرمود : دَهِش پيش از خواهش و اطعام كردن در قحطى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>.</w:t>
      </w:r>
    </w:p>
    <w:p w14:paraId="0B502957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 الأنوار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۱۰۲ /۲</w:t>
      </w:r>
    </w:p>
    <w:p w14:paraId="1D4EA4B5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امام حسن عليه السلام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 xml:space="preserve"> :</w:t>
      </w:r>
    </w:p>
    <w:p w14:paraId="6D116CC6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مَن عَدَّدَ نِعَمَهُ مَحَقَ كَرَمَهُ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5086CA89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هر كه احسانهاى خود را بر شمرد، بخشندگى خويش را از بين برده است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>.</w:t>
      </w:r>
    </w:p>
    <w:p w14:paraId="5E14C51B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بحار الأنوار :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۷۸ / ۱۱۳ /۷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lang w:bidi="ar-SA"/>
        </w:rPr>
        <w:t>.</w:t>
      </w:r>
    </w:p>
    <w:p w14:paraId="5DDA86C1" w14:textId="77777777" w:rsidR="00277879" w:rsidRPr="00D76A7D" w:rsidRDefault="00277879" w:rsidP="0027787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rtl/>
          <w:lang w:bidi="ar-SA"/>
        </w:rPr>
        <w:t>الإمام الحسن عليه السلام ـ في ذَمِّ الدُّنيا ـ</w:t>
      </w:r>
      <w:r w:rsidRPr="00D76A7D">
        <w:rPr>
          <w:rFonts w:eastAsia="Times New Roman" w:cstheme="minorHAnsi"/>
          <w:color w:val="33B5FD"/>
          <w:sz w:val="24"/>
          <w:szCs w:val="24"/>
          <w:vertAlign w:val="superscript"/>
          <w:lang w:bidi="ar-SA"/>
        </w:rPr>
        <w:t xml:space="preserve"> :</w:t>
      </w:r>
    </w:p>
    <w:p w14:paraId="2370942C" w14:textId="77777777" w:rsidR="00277879" w:rsidRPr="00D76A7D" w:rsidRDefault="00277879" w:rsidP="00C57CC4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545454"/>
          <w:sz w:val="28"/>
          <w:szCs w:val="28"/>
          <w:lang w:bidi="ar-SA"/>
        </w:rPr>
      </w:pPr>
      <w:r w:rsidRPr="00D76A7D">
        <w:rPr>
          <w:rFonts w:eastAsia="Times New Roman" w:cstheme="minorHAnsi"/>
          <w:i/>
          <w:iCs/>
          <w:color w:val="1F9801"/>
          <w:sz w:val="28"/>
          <w:szCs w:val="28"/>
          <w:rtl/>
          <w:lang w:bidi="ar-SA"/>
        </w:rPr>
        <w:t>الرّاغِبُ فيها عَبدٌ لِمَن يَملِكُها</w:t>
      </w:r>
      <w:r w:rsidRPr="00D76A7D">
        <w:rPr>
          <w:rFonts w:eastAsia="Times New Roman" w:cstheme="minorHAnsi"/>
          <w:i/>
          <w:iCs/>
          <w:color w:val="1F9801"/>
          <w:sz w:val="28"/>
          <w:szCs w:val="28"/>
          <w:lang w:bidi="ar-SA"/>
        </w:rPr>
        <w:t xml:space="preserve"> .</w:t>
      </w:r>
    </w:p>
    <w:p w14:paraId="30F131B4" w14:textId="77777777" w:rsidR="00277879" w:rsidRPr="00D76A7D" w:rsidRDefault="00277879" w:rsidP="00C57CC4">
      <w:pPr>
        <w:pStyle w:val="Heading4"/>
        <w:rPr>
          <w:rFonts w:ascii="IRMitra" w:eastAsia="Times New Roman" w:hAnsi="IRMitra" w:cs="IRMitra"/>
          <w:sz w:val="28"/>
          <w:szCs w:val="28"/>
          <w:lang w:bidi="ar-SA"/>
        </w:rPr>
      </w:pPr>
      <w:r w:rsidRPr="00D76A7D">
        <w:rPr>
          <w:rFonts w:ascii="IRMitra" w:eastAsia="Times New Roman" w:hAnsi="IRMitra" w:cs="IRMitra"/>
          <w:sz w:val="28"/>
          <w:szCs w:val="28"/>
          <w:rtl/>
          <w:lang w:bidi="ar-SA"/>
        </w:rPr>
        <w:t>امام حسن عليه السلام ـ در نكوهش دنيا ـ : دنياخواه، بنده دنيادار است</w:t>
      </w:r>
      <w:r w:rsidRPr="00D76A7D">
        <w:rPr>
          <w:rFonts w:ascii="IRMitra" w:eastAsia="Times New Roman" w:hAnsi="IRMitra" w:cs="IRMitra"/>
          <w:sz w:val="28"/>
          <w:szCs w:val="28"/>
          <w:lang w:bidi="ar-SA"/>
        </w:rPr>
        <w:t>.</w:t>
      </w:r>
    </w:p>
    <w:p w14:paraId="300C9870" w14:textId="77777777" w:rsidR="00277879" w:rsidRPr="00D76A7D" w:rsidRDefault="00277879" w:rsidP="00E95E46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545454"/>
          <w:sz w:val="26"/>
          <w:szCs w:val="26"/>
          <w:lang w:bidi="ar-SA"/>
        </w:rPr>
      </w:pP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كنز العمّال : ج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۱۶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 ص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۲۱۴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  <w:lang w:bidi="ar-SA"/>
        </w:rPr>
        <w:t xml:space="preserve"> ح </w:t>
      </w:r>
      <w:r w:rsidRPr="00D76A7D">
        <w:rPr>
          <w:rFonts w:ascii="Vazir" w:eastAsia="Times New Roman" w:hAnsi="Vazir" w:cs="Vazir"/>
          <w:color w:val="33B5FD"/>
          <w:sz w:val="21"/>
          <w:szCs w:val="21"/>
          <w:vertAlign w:val="subscript"/>
          <w:rtl/>
        </w:rPr>
        <w:t>۴۴۲۳۶</w:t>
      </w:r>
    </w:p>
    <w:p w14:paraId="6E40D68E" w14:textId="77777777" w:rsidR="00DE0EE4" w:rsidRPr="00D76A7D" w:rsidRDefault="00636B1D" w:rsidP="00277879">
      <w:pPr>
        <w:rPr>
          <w:rFonts w:ascii="Vazir" w:hAnsi="Vazir" w:cs="Vazir"/>
          <w:sz w:val="26"/>
          <w:szCs w:val="26"/>
        </w:rPr>
      </w:pPr>
    </w:p>
    <w:sectPr w:rsidR="00DE0EE4" w:rsidRPr="00D76A7D" w:rsidSect="00411345">
      <w:headerReference w:type="default" r:id="rId7"/>
      <w:pgSz w:w="11906" w:h="16838" w:code="9"/>
      <w:pgMar w:top="1134" w:right="1134" w:bottom="1134" w:left="1134" w:header="567" w:footer="454" w:gutter="0"/>
      <w:pgBorders w:offsetFrom="page">
        <w:top w:val="dashSmallGap" w:sz="2" w:space="24" w:color="auto"/>
        <w:left w:val="dashSmallGap" w:sz="2" w:space="24" w:color="auto"/>
        <w:bottom w:val="dashSmallGap" w:sz="2" w:space="24" w:color="auto"/>
        <w:right w:val="dashSmall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6D718" w14:textId="77777777" w:rsidR="00636B1D" w:rsidRDefault="00636B1D" w:rsidP="00C870E8">
      <w:pPr>
        <w:spacing w:after="0" w:line="240" w:lineRule="auto"/>
      </w:pPr>
      <w:r>
        <w:separator/>
      </w:r>
    </w:p>
  </w:endnote>
  <w:endnote w:type="continuationSeparator" w:id="0">
    <w:p w14:paraId="7A3F82DA" w14:textId="77777777" w:rsidR="00636B1D" w:rsidRDefault="00636B1D" w:rsidP="00C8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 Mitra">
    <w:altName w:val="IRLotus"/>
    <w:charset w:val="B2"/>
    <w:family w:val="auto"/>
    <w:pitch w:val="variable"/>
    <w:sig w:usb0="00002000" w:usb1="90000148" w:usb2="0000002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Vazir">
    <w:altName w:val="Arial"/>
    <w:charset w:val="00"/>
    <w:family w:val="swiss"/>
    <w:pitch w:val="variable"/>
    <w:sig w:usb0="80002003" w:usb1="80000000" w:usb2="00000008" w:usb3="00000000" w:csb0="0000004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E0B26" w14:textId="77777777" w:rsidR="00636B1D" w:rsidRDefault="00636B1D" w:rsidP="00C870E8">
      <w:pPr>
        <w:spacing w:after="0" w:line="240" w:lineRule="auto"/>
      </w:pPr>
      <w:r>
        <w:separator/>
      </w:r>
    </w:p>
  </w:footnote>
  <w:footnote w:type="continuationSeparator" w:id="0">
    <w:p w14:paraId="04802BF4" w14:textId="77777777" w:rsidR="00636B1D" w:rsidRDefault="00636B1D" w:rsidP="00C8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dTable1Light-Accent5"/>
      <w:bidiVisual/>
      <w:tblW w:w="0" w:type="auto"/>
      <w:tblInd w:w="5" w:type="dxa"/>
      <w:tblLook w:val="04A0" w:firstRow="1" w:lastRow="0" w:firstColumn="1" w:lastColumn="0" w:noHBand="0" w:noVBand="1"/>
    </w:tblPr>
    <w:tblGrid>
      <w:gridCol w:w="1473"/>
      <w:gridCol w:w="2251"/>
      <w:gridCol w:w="1958"/>
      <w:gridCol w:w="2648"/>
      <w:gridCol w:w="1293"/>
    </w:tblGrid>
    <w:tr w:rsidR="00A40D47" w14:paraId="58E14084" w14:textId="77777777" w:rsidTr="009367C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16" w:type="dxa"/>
          <w:tcBorders>
            <w:right w:val="nil"/>
          </w:tcBorders>
        </w:tcPr>
        <w:p w14:paraId="4B9A7FA3" w14:textId="77777777" w:rsidR="00A40D47" w:rsidRPr="00051570" w:rsidRDefault="00A40D47" w:rsidP="00A40D47">
          <w:pPr>
            <w:bidi w:val="0"/>
            <w:jc w:val="center"/>
            <w:rPr>
              <w:rFonts w:ascii="IRMitra" w:hAnsi="IRMitra" w:cs="IRMitra"/>
              <w:b w:val="0"/>
              <w:bCs w:val="0"/>
              <w:sz w:val="18"/>
              <w:szCs w:val="18"/>
            </w:rPr>
          </w:pPr>
          <w:r w:rsidRPr="00051570">
            <w:rPr>
              <w:rFonts w:ascii="IRMitra" w:hAnsi="IRMitra" w:cs="IRMitra" w:hint="cs"/>
              <w:sz w:val="18"/>
              <w:szCs w:val="18"/>
              <w:rtl/>
            </w:rPr>
            <w:t>کانال</w:t>
          </w:r>
          <w:r w:rsidRPr="00051570">
            <w:rPr>
              <w:rFonts w:ascii="IRMitra" w:hAnsi="IRMitra" w:cs="IRMitra" w:hint="cs"/>
              <w:b w:val="0"/>
              <w:bCs w:val="0"/>
              <w:sz w:val="18"/>
              <w:szCs w:val="18"/>
              <w:rtl/>
            </w:rPr>
            <w:t xml:space="preserve"> </w:t>
          </w:r>
          <w:r w:rsidRPr="00051570">
            <w:rPr>
              <w:rFonts w:ascii="IRMitra" w:hAnsi="IRMitra" w:cs="IRMitra" w:hint="cs"/>
              <w:sz w:val="18"/>
              <w:szCs w:val="18"/>
              <w:rtl/>
            </w:rPr>
            <w:t>معارف حدیث</w:t>
          </w:r>
        </w:p>
      </w:tc>
      <w:tc>
        <w:tcPr>
          <w:tcW w:w="2310" w:type="dxa"/>
          <w:tcBorders>
            <w:left w:val="nil"/>
          </w:tcBorders>
        </w:tcPr>
        <w:p w14:paraId="011F6D21" w14:textId="77777777" w:rsidR="00A40D47" w:rsidRPr="008E7117" w:rsidRDefault="00A40D47" w:rsidP="00A40D47">
          <w:pPr>
            <w:bidi w:val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Microsoft JhengHei" w:hAnsiTheme="majorHAnsi" w:cstheme="majorHAnsi"/>
              <w:sz w:val="16"/>
              <w:szCs w:val="16"/>
            </w:rPr>
          </w:pPr>
          <w:r w:rsidRPr="008E7117">
            <w:rPr>
              <w:rStyle w:val="Hyperlink"/>
              <w:rFonts w:asciiTheme="majorHAnsi" w:eastAsia="Microsoft JhengHei" w:hAnsiTheme="majorHAnsi" w:cstheme="majorHAnsi"/>
              <w:color w:val="1F4E79" w:themeColor="accent1" w:themeShade="80"/>
              <w:sz w:val="16"/>
              <w:szCs w:val="16"/>
              <w:u w:val="none"/>
              <w:rtl/>
            </w:rPr>
            <w:t>@</w:t>
          </w:r>
          <w:r w:rsidRPr="008E7117">
            <w:rPr>
              <w:rStyle w:val="Hyperlink"/>
              <w:rFonts w:asciiTheme="majorHAnsi" w:eastAsia="Microsoft JhengHei" w:hAnsiTheme="majorHAnsi" w:cstheme="majorHAnsi"/>
              <w:color w:val="1F4E79" w:themeColor="accent1" w:themeShade="80"/>
              <w:sz w:val="16"/>
              <w:szCs w:val="16"/>
              <w:u w:val="none"/>
            </w:rPr>
            <w:t>hadithnet</w:t>
          </w:r>
        </w:p>
      </w:tc>
      <w:tc>
        <w:tcPr>
          <w:tcW w:w="1986" w:type="dxa"/>
          <w:tcBorders>
            <w:right w:val="nil"/>
          </w:tcBorders>
        </w:tcPr>
        <w:p w14:paraId="2DAA4775" w14:textId="77777777" w:rsidR="00A40D47" w:rsidRPr="008E7117" w:rsidRDefault="00A40D47" w:rsidP="00A40D47">
          <w:pPr>
            <w:bidi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Microsoft JhengHei" w:hAnsiTheme="majorHAnsi" w:cstheme="majorHAnsi"/>
              <w:sz w:val="16"/>
              <w:szCs w:val="16"/>
            </w:rPr>
          </w:pPr>
          <w:r>
            <w:rPr>
              <w:rFonts w:asciiTheme="majorHAnsi" w:eastAsia="Microsoft JhengHei" w:hAnsiTheme="majorHAnsi" w:cstheme="majorHAnsi"/>
              <w:noProof/>
              <w:color w:val="1F4E79" w:themeColor="accent1" w:themeShade="80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474F13A" wp14:editId="25571FC7">
                <wp:simplePos x="0" y="0"/>
                <wp:positionH relativeFrom="column">
                  <wp:posOffset>33020</wp:posOffset>
                </wp:positionH>
                <wp:positionV relativeFrom="paragraph">
                  <wp:posOffset>0</wp:posOffset>
                </wp:positionV>
                <wp:extent cx="719455" cy="176530"/>
                <wp:effectExtent l="0" t="0" r="4445" b="0"/>
                <wp:wrapThrough wrapText="bothSides">
                  <wp:wrapPolygon edited="0">
                    <wp:start x="0" y="0"/>
                    <wp:lineTo x="0" y="18647"/>
                    <wp:lineTo x="21162" y="18647"/>
                    <wp:lineTo x="21162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aref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49" t="10435" r="6868" b="8830"/>
                        <a:stretch/>
                      </pic:blipFill>
                      <pic:spPr bwMode="auto">
                        <a:xfrm>
                          <a:off x="0" y="0"/>
                          <a:ext cx="71945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47" w:type="dxa"/>
          <w:tcBorders>
            <w:left w:val="nil"/>
            <w:right w:val="nil"/>
          </w:tcBorders>
        </w:tcPr>
        <w:p w14:paraId="78841D62" w14:textId="77777777" w:rsidR="00A40D47" w:rsidRPr="008E7117" w:rsidRDefault="00A40D47" w:rsidP="00A40D4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theme="majorHAnsi"/>
              <w:sz w:val="16"/>
              <w:szCs w:val="16"/>
              <w:rtl/>
            </w:rPr>
          </w:pPr>
          <w:r w:rsidRPr="0058636F">
            <w:rPr>
              <w:rFonts w:ascii="IRMitra" w:hAnsi="IRMitra" w:cs="IRMitra" w:hint="cs"/>
              <w:sz w:val="16"/>
              <w:szCs w:val="16"/>
              <w:rtl/>
            </w:rPr>
            <w:t>پایگاه حدیث نت</w:t>
          </w:r>
        </w:p>
      </w:tc>
      <w:tc>
        <w:tcPr>
          <w:tcW w:w="1295" w:type="dxa"/>
          <w:tcBorders>
            <w:left w:val="nil"/>
          </w:tcBorders>
        </w:tcPr>
        <w:p w14:paraId="7F6821AF" w14:textId="77777777" w:rsidR="00A40D47" w:rsidRPr="0058636F" w:rsidRDefault="00A40D47" w:rsidP="00A40D4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IRMitra" w:hAnsi="IRMitra" w:cs="IRMitra"/>
              <w:b w:val="0"/>
              <w:bCs w:val="0"/>
              <w:sz w:val="16"/>
              <w:szCs w:val="16"/>
            </w:rPr>
          </w:pPr>
          <w:hyperlink r:id="rId2" w:history="1">
            <w:r w:rsidRPr="008E7117">
              <w:rPr>
                <w:rStyle w:val="Hyperlink"/>
                <w:rFonts w:asciiTheme="majorHAnsi" w:hAnsiTheme="majorHAnsi" w:cstheme="majorHAnsi"/>
                <w:color w:val="1F4E79" w:themeColor="accent1" w:themeShade="80"/>
                <w:sz w:val="16"/>
                <w:szCs w:val="16"/>
                <w:u w:val="none"/>
              </w:rPr>
              <w:t>www.hadith.net</w:t>
            </w:r>
          </w:hyperlink>
        </w:p>
      </w:tc>
    </w:tr>
  </w:tbl>
  <w:p w14:paraId="60ABB99C" w14:textId="77777777" w:rsidR="00C870E8" w:rsidRDefault="00C870E8" w:rsidP="00C870E8">
    <w:pPr>
      <w:pStyle w:val="Header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84053"/>
    <w:multiLevelType w:val="hybridMultilevel"/>
    <w:tmpl w:val="98E88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EE602BD"/>
    <w:multiLevelType w:val="hybridMultilevel"/>
    <w:tmpl w:val="685AAC26"/>
    <w:lvl w:ilvl="0" w:tplc="119AC6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E8"/>
    <w:rsid w:val="000066C2"/>
    <w:rsid w:val="00060EFE"/>
    <w:rsid w:val="000C0289"/>
    <w:rsid w:val="00277879"/>
    <w:rsid w:val="0034606E"/>
    <w:rsid w:val="003C31FE"/>
    <w:rsid w:val="00411345"/>
    <w:rsid w:val="004B1E29"/>
    <w:rsid w:val="004D7969"/>
    <w:rsid w:val="005274B6"/>
    <w:rsid w:val="00582535"/>
    <w:rsid w:val="00635FA2"/>
    <w:rsid w:val="00636B1D"/>
    <w:rsid w:val="00710D5D"/>
    <w:rsid w:val="00800F45"/>
    <w:rsid w:val="00A31066"/>
    <w:rsid w:val="00A40D47"/>
    <w:rsid w:val="00B0351F"/>
    <w:rsid w:val="00B4293D"/>
    <w:rsid w:val="00C1530C"/>
    <w:rsid w:val="00C57CC4"/>
    <w:rsid w:val="00C870E8"/>
    <w:rsid w:val="00CD207D"/>
    <w:rsid w:val="00D06DF8"/>
    <w:rsid w:val="00D7199A"/>
    <w:rsid w:val="00D71E05"/>
    <w:rsid w:val="00D76A7D"/>
    <w:rsid w:val="00E62C9D"/>
    <w:rsid w:val="00E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45CE715"/>
  <w15:chartTrackingRefBased/>
  <w15:docId w15:val="{D9531087-33DA-4D4C-BA72-54EA77BA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2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E29"/>
    <w:pPr>
      <w:keepNext/>
      <w:spacing w:before="160" w:after="60" w:line="240" w:lineRule="auto"/>
      <w:ind w:firstLine="284"/>
      <w:jc w:val="both"/>
      <w:outlineLvl w:val="0"/>
    </w:pPr>
    <w:rPr>
      <w:rFonts w:ascii="Arial" w:eastAsia="Times New Roman" w:hAnsi="Arial" w:cs="M Mitra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25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E8"/>
  </w:style>
  <w:style w:type="paragraph" w:styleId="Footer">
    <w:name w:val="footer"/>
    <w:basedOn w:val="Normal"/>
    <w:link w:val="FooterChar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E8"/>
  </w:style>
  <w:style w:type="character" w:styleId="Hyperlink">
    <w:name w:val="Hyperlink"/>
    <w:basedOn w:val="DefaultParagraphFont"/>
    <w:uiPriority w:val="99"/>
    <w:unhideWhenUsed/>
    <w:rsid w:val="00C870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1E29"/>
    <w:rPr>
      <w:rFonts w:ascii="Arial" w:eastAsia="Times New Roman" w:hAnsi="Arial" w:cs="M Mitra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25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825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825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582535"/>
    <w:rPr>
      <w:i/>
      <w:iCs/>
    </w:rPr>
  </w:style>
  <w:style w:type="paragraph" w:styleId="ListParagraph">
    <w:name w:val="List Paragraph"/>
    <w:basedOn w:val="Normal"/>
    <w:uiPriority w:val="34"/>
    <w:qFormat/>
    <w:rsid w:val="00277879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CD207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dith.ne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Hamidreza_Izadi</dc:creator>
  <cp:keywords/>
  <dc:description/>
  <cp:lastModifiedBy>hamid habib</cp:lastModifiedBy>
  <cp:revision>4</cp:revision>
  <cp:lastPrinted>2019-05-21T04:34:00Z</cp:lastPrinted>
  <dcterms:created xsi:type="dcterms:W3CDTF">2019-05-21T04:33:00Z</dcterms:created>
  <dcterms:modified xsi:type="dcterms:W3CDTF">2019-05-21T04:40:00Z</dcterms:modified>
</cp:coreProperties>
</file>