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BCB" w:rsidRPr="00213BCB" w:rsidRDefault="00213BCB" w:rsidP="00E01568">
      <w:pPr>
        <w:shd w:val="clear" w:color="auto" w:fill="FFFFFF"/>
        <w:bidi/>
        <w:spacing w:before="100" w:beforeAutospacing="1" w:after="100" w:afterAutospacing="1" w:line="240" w:lineRule="auto"/>
        <w:jc w:val="center"/>
        <w:outlineLvl w:val="0"/>
        <w:rPr>
          <w:rFonts w:ascii="Sahel" w:eastAsia="Times New Roman" w:hAnsi="Sahel" w:cs="Sahel"/>
          <w:b/>
          <w:bCs/>
          <w:color w:val="0071AB"/>
          <w:kern w:val="36"/>
          <w:sz w:val="24"/>
          <w:szCs w:val="24"/>
          <w:lang w:bidi="fa-IR"/>
        </w:rPr>
      </w:pPr>
      <w:bookmarkStart w:id="0" w:name="_GoBack"/>
      <w:bookmarkEnd w:id="0"/>
      <w:r w:rsidRPr="00213BCB">
        <w:rPr>
          <w:rFonts w:ascii="Sahel" w:eastAsia="Times New Roman" w:hAnsi="Sahel" w:cs="Sahel"/>
          <w:b/>
          <w:bCs/>
          <w:color w:val="0071AB"/>
          <w:kern w:val="36"/>
          <w:sz w:val="24"/>
          <w:szCs w:val="24"/>
          <w:rtl/>
          <w:lang w:bidi="fa-IR"/>
        </w:rPr>
        <w:t>چهل حدیث امام هادی سلام الله عليه</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چند ویژگی پیامبر اسلام(ص)</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717070"/>
          <w:sz w:val="21"/>
          <w:szCs w:val="21"/>
          <w:rtl/>
          <w:lang w:bidi="fa-IR"/>
        </w:rPr>
        <w:t>۱</w:t>
      </w:r>
      <w:r w:rsidRPr="00213BCB">
        <w:rPr>
          <w:rFonts w:ascii="Sahel" w:eastAsia="Times New Roman" w:hAnsi="Sahel" w:cs="Sahel"/>
          <w:color w:val="717070"/>
          <w:sz w:val="21"/>
          <w:szCs w:val="21"/>
          <w:lang w:bidi="fa-IR"/>
        </w:rPr>
        <w:t>.</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نَبِینا أفضَلُ الأَنبِیاءِ... أشَدُّ النّاسِ تَواضُعا، أعظَمُهُم حِلما، وأَنداهُم کفّا، وأَمنَعُهُم کنَفَا</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پیامبر ما، برترینِ پیامبران...، فروتن</w:t>
      </w:r>
      <w:r w:rsidRPr="00213BCB">
        <w:rPr>
          <w:rFonts w:ascii="Arial" w:eastAsia="Times New Roman" w:hAnsi="Arial" w:cs="Arial" w:hint="cs"/>
          <w:color w:val="4E63D0"/>
          <w:sz w:val="21"/>
          <w:szCs w:val="21"/>
          <w:rtl/>
          <w:lang w:bidi="fa-IR"/>
        </w:rPr>
        <w:t>‏</w:t>
      </w:r>
      <w:r w:rsidRPr="00213BCB">
        <w:rPr>
          <w:rFonts w:ascii="Sahel" w:eastAsia="Times New Roman" w:hAnsi="Sahel" w:cs="Sahel" w:hint="cs"/>
          <w:color w:val="4E63D0"/>
          <w:sz w:val="21"/>
          <w:szCs w:val="21"/>
          <w:rtl/>
          <w:lang w:bidi="fa-IR"/>
        </w:rPr>
        <w:t>ترینِ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مردم،</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بردبارترینِ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ایشان،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بخشنده</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دست</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دلبازترینِ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آدمیان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دلاورترینِ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آنان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در</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حمایت</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از</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وابستگان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خود</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بود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کشف الغمة: ج ۴ ص ۲۶. سیره پیامبر خاتم(ص) جلد۲ صفحه: ۱۲۴</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دانشمند و دانشجو</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إنَّ العالِمَ وَالمُتَعَلِّمَ شَریکانِ فِی الرُّشدِ</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 xml:space="preserve">دانشمند و دانشجو در هدایت، شریک </w:t>
      </w:r>
      <w:r w:rsidRPr="00213BCB">
        <w:rPr>
          <w:rFonts w:ascii="Arial" w:eastAsia="Times New Roman" w:hAnsi="Arial" w:cs="Arial" w:hint="cs"/>
          <w:color w:val="4E63D0"/>
          <w:sz w:val="21"/>
          <w:szCs w:val="21"/>
          <w:rtl/>
          <w:lang w:bidi="fa-IR"/>
        </w:rPr>
        <w:t>‏</w:t>
      </w:r>
      <w:r w:rsidRPr="00213BCB">
        <w:rPr>
          <w:rFonts w:ascii="Sahel" w:eastAsia="Times New Roman" w:hAnsi="Sahel" w:cs="Sahel" w:hint="cs"/>
          <w:color w:val="4E63D0"/>
          <w:sz w:val="21"/>
          <w:szCs w:val="21"/>
          <w:rtl/>
          <w:lang w:bidi="fa-IR"/>
        </w:rPr>
        <w:t>اند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کشف الغُمّة: ج ۳ ص ۱۷۷. علم و حکمت در قرآن و حدیث (ویراست دوم) - جلد ۱ صفحه: ۳۹۶</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یاد مرگ مانع گناه</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اُذکرْ مَصرَعَک بینَ یدَی أهلِک؛ و لا طَبیبَ یمنَعُک، و لا حَبیبَ ینفَعُک</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rtl/>
          <w:lang w:bidi="fa-IR"/>
        </w:rPr>
        <w:t> </w:t>
      </w:r>
      <w:r w:rsidRPr="00213BCB">
        <w:rPr>
          <w:rFonts w:ascii="Sahel" w:eastAsia="Times New Roman" w:hAnsi="Sahel" w:cs="Sahel"/>
          <w:color w:val="1F9801"/>
          <w:sz w:val="21"/>
          <w:szCs w:val="21"/>
          <w:lang w:bidi="fa-IR"/>
        </w:rPr>
        <w:t>:</w:t>
      </w:r>
      <w:r w:rsidRPr="00213BCB">
        <w:rPr>
          <w:rFonts w:ascii="Sahel" w:eastAsia="Times New Roman" w:hAnsi="Sahel" w:cs="Sahel"/>
          <w:color w:val="4E63D0"/>
          <w:sz w:val="21"/>
          <w:szCs w:val="21"/>
          <w:rtl/>
          <w:lang w:bidi="fa-IR"/>
        </w:rPr>
        <w:t>به یادآور آن هنگامی را که پیش روی خانواده ات در بستر مرگ افتاده ای و نه طبیبی می تواند جلو مردنت را بگیرد و نه دوستی به کارت می آید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۷۸ / ۳۷۰ /۴. میزان الحکمه جلد ۱۱ صفحه: ۱۰۸</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دوراندیشی</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۴</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اُذکرْ حَسَراتِ التَّفریطِ بأخذِ تَقدیمِ الحَزمِ</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افسوسهای ناشی از کوتاهی نمودن در کار را به یاد آر و دوراندیشی را در پیش گیر</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۷۸ / ۳۷۰ /۴. میزان الحکمه جلد ۹ صفحه: ۱۱۱</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حواس جمعی در دنیا</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۵</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الدُّنیا سوقٌ، رَبِحَ فیها قَومٌ وخَسِرَ آخَرونَ</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دنیا، بازاری است که قومی در آن سود بُردند و شماری دیگر، زیان کردند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تحف العقول: ص ۴۸۳. دنیا و آخرت از نگاه قرآن و حدیث جلد ۱ صفحه: ۱۱۸</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انتظار معقول</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۶</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لا تَطلُبِ الصَّفاءَ مِمَّن کدَرتَ عَلَیهِ، ولاَ الوَفاءَ مِمَّن غَدَرتَ بِهِ، ولاَ النُّصحَ مِمَّن صَرَفتَ سوءَ ظَنِّک إلَیهِ؛ فَإِنَّما قَلبُ غَیرِک (لَک) کقَلبِک لَهُ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lastRenderedPageBreak/>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صفای دوستی را از آن که دوستی</w:t>
      </w:r>
      <w:r w:rsidRPr="00213BCB">
        <w:rPr>
          <w:rFonts w:ascii="Arial" w:eastAsia="Times New Roman" w:hAnsi="Arial" w:cs="Arial" w:hint="cs"/>
          <w:color w:val="4E63D0"/>
          <w:sz w:val="21"/>
          <w:szCs w:val="21"/>
          <w:rtl/>
          <w:lang w:bidi="fa-IR"/>
        </w:rPr>
        <w:t>‏</w:t>
      </w:r>
      <w:r w:rsidRPr="00213BCB">
        <w:rPr>
          <w:rFonts w:ascii="Sahel" w:eastAsia="Times New Roman" w:hAnsi="Sahel" w:cs="Sahel" w:hint="cs"/>
          <w:color w:val="4E63D0"/>
          <w:sz w:val="21"/>
          <w:szCs w:val="21"/>
          <w:rtl/>
          <w:lang w:bidi="fa-IR"/>
        </w:rPr>
        <w:t>اش</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را</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برآشفتی،</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مخواه</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وفاداری</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از</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آن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که</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ب</w:t>
      </w:r>
      <w:r w:rsidRPr="00213BCB">
        <w:rPr>
          <w:rFonts w:ascii="Sahel" w:eastAsia="Times New Roman" w:hAnsi="Sahel" w:cs="Sahel"/>
          <w:color w:val="4E63D0"/>
          <w:sz w:val="21"/>
          <w:szCs w:val="21"/>
          <w:rtl/>
          <w:lang w:bidi="fa-IR"/>
        </w:rPr>
        <w:t>ه او نیرنگ زدی، مطلب، و خیرخواهی را از آن که بدگمانی</w:t>
      </w:r>
      <w:r w:rsidRPr="00213BCB">
        <w:rPr>
          <w:rFonts w:ascii="Arial" w:eastAsia="Times New Roman" w:hAnsi="Arial" w:cs="Arial" w:hint="cs"/>
          <w:color w:val="4E63D0"/>
          <w:sz w:val="21"/>
          <w:szCs w:val="21"/>
          <w:rtl/>
          <w:lang w:bidi="fa-IR"/>
        </w:rPr>
        <w:t>‏</w:t>
      </w:r>
      <w:r w:rsidRPr="00213BCB">
        <w:rPr>
          <w:rFonts w:ascii="Sahel" w:eastAsia="Times New Roman" w:hAnsi="Sahel" w:cs="Sahel" w:hint="cs"/>
          <w:color w:val="4E63D0"/>
          <w:sz w:val="21"/>
          <w:szCs w:val="21"/>
          <w:rtl/>
          <w:lang w:bidi="fa-IR"/>
        </w:rPr>
        <w:t>ات</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را</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متوجّه</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او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کردی،</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مجو؛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چرا</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که</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دل</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دیگری</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نسبت</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به</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تو،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همچون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دل</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تو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نسبت</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به</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اوست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أعلام الدین: ۳۱۲. دوستی در قرآن و حدیث - جلد ۱ صفحه: ۳۳۴</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اجابت دعا در بارگاه امام حسین(ع)</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۷</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إنَّ للّهِ مَواطِنَ یحِبُّ أن یدعی فیها فَیجیبَ، وإنَّ حائِرَ الحُسَینِ(ع) مِن تِلک المَواطِنِ</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اماکنی هست که خدا دوست دارد در آنها به درگاهش دعا شود تا اجابت کند و حائر حسین(ع) یکی از این اماکن است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المزار للمفید: ص ۲۰۹ ح ۲. نهج الدّعا (با ترجمه فارسی) جلد ۱ صفحه: ۳۷۸</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حاجت خواهی در جوار بارگاه امام رضا(ع)</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۸</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مَن کانَت لَهُ إلَی اللّهِ حاجَةٌ، فَلیزُر قَبرَ جَدِّی الرِّضا(ع) بِطوسٍ وهُوَ عَلی غُسلٍ، وَلیصَلِّ عِندَ رَأسِهِ رَکعَتَینِ، وَلیسأَلِ اللّهَ حاجَتَهُ فی قُنوتِهِ؛ فَإِنَّهُ یستَجیبُ لَهُ ما لَم یسأَل فی مَأثَمٍ أو قَطیعَةِ رَحِمٍ</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هر کس از خداوند حاجتی داشت، غسل کند و به زیارت جدّم رضا(ع) در توس برود و بالاسرِ آن حضرت دو رکعت نماز بگزارد و در قنوتش حاجت خود را از خداوند بخواهد، حاجتش را، در صورتی که درخواست گناه یا بُریدن پیوند خویشاوندی نباشد، برآورده خواهد ساخت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عیون أخبار الرضا(ع): ج ۲ ص ۲۶۲ ح ۳۲. نهج الدّعا (با ترجمه فارسی) جلد ۱ صفحه: ۳۷۸</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اهمیت زیارت امام رضا(ع)</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۹</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rtl/>
          <w:lang w:bidi="fa-IR"/>
        </w:rPr>
        <w:t>ـ فی الامام الرضا(ع) ـ: إنَّ مَوضِعَ قَبرِهِ لَبُقعَةٌ مِن بِقاعِ الجَنَّةِ، لا یزورُها مُؤمِنٌ إلاّ أعتَقَهُ اللّهُ مِنَ النّارِ وأحَلَّهُ إلی دارِ القَرارِ</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rtl/>
          <w:lang w:bidi="fa-IR"/>
        </w:rPr>
        <w:t>ـ در باره امام رضا(ع) ـ: محل قبر آن امام، قطعه ای از خاک بهشت است و هیچ مؤمنی آن را زیارت نمی کند، جز آن که خداوند، او را از آتش دوزخ آزاد می سازد و در سرای جاودانی جایش می دهد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عیون أخبار الرضا(ع): ج ۲ ص ۲۶۲ ح ۳۲. نهج الدّعا (با ترجمه فارسی) جلد ۱ صفحه: ۳۷۸</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شرایط اجابت دعا</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۱۰</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إذا أخلَصتَ فی طاعَةِ اللّهِ، وَاعتَرَفتَ بِرَسولِ اللّهِ(ص) وبِحَقِّنا أهلَ البَیتِ، وسَأَلتَ اللّهَ ـ تَبارَک وتَعالی ـ شَیئا لَم یحرِمک</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هر گاه مخلصانه خدا را اطاعت کردی و به [حقّانیت ]پیامبر خدا و به حقّ (حقّانیت) ما اهل بیت اعتراف نمودی و از خداوند ـ تبارک و تعالی ـ چیزی خواستی، تو را محروم نخواهد کرد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الأمالی للطوسی: ص ۲۸۶ ح ۵۵۵. نهج الدّعا (با ترجمه فارسی) جلد ۱ صفحه: ۴۳۸</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لودگی</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۱۱</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الهَزلُ فُکاهَةُ السُّفَهاءِ، وصَناعَةُ الجُّهالِ</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lastRenderedPageBreak/>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لودگی، شوخی نابخردان و پیشه جاهلان است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أعلام الدین: ص ۳۱۱. الگوی شادی از نگاه قرآن و حدیث - جلد ۱ صفحه: ۴۱۶</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تفاوت دنیا و آخرت</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۱۲</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النّاسُ فِی الدّنیا بِالأموالِ، و فی الآخِرَةِ بِالأعمالِ</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مردم در دنیا با اموال سر و کار دارند و در آخرت با اعمال</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الدرّة الباهرة: ۴۱. میزان الحکمه جلد ۸ صفحه: ۱۴۴</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اهمیت بردباری</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۱۳</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إنَّ المُحِقَّ السَّفِیهَ یکادُ أن یطفِئَ نُورَ حَقِّهِ بِسَفَهِهِ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مُحِقّ نا بردبار، با نا شکیبی خود نور حقانیتش را خاموش کند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۷۸ / ۳۶۵ /۳. میزان الحکمه جلد ۵ صفحه: ۳۲۵</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وضو با خشیت</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۱۴</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لَمّا کلَّمَ اللّهُ عَزَّ و جلَّ موسَی بنَ عِمرانَ(ع)... قالَ: إلهی، فما جَزاءُ مَن أتَمَّ الوُضوءَ مِن خَشیتِک؟ قالَ: أبعَثُهُ یومَ القِیامَةِ و لَهُ نُورٌ بَینَ عَینَیهِ یتَلألأُ</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زمانی که خداوند عزّ و جلّ با موسی بن عمران(ع) سخن گفت......... موسی عرض کرد: خدایا! پاداش کسی که از خشیت تو وضو را کامل به جا آورد چیست؟ خداوند فرمود: روز قیامت او را در حالی مبعوث می کنم که در پیشانیش نوری می درخشد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الأمالی للصدوق: ۲۷۷ / ۳۰۷. میزان الحکمه جلد ۱۳ صفحه: ۲۳۱</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دنیا سرای آزمایش</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۱۵</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إنَّ اللّهَ جَعَلَ الدُّنیا دارَ بَلوی، و الآخِرَةَ دارَ عُقبی، و جَعَلَ بَلوَی الدُّنیا لِثَوابِ الآخِرَةِ سَبَبا، و ثَوابَ الآخِرَةِ مِن بَلوَی الدُّنیا عِوَضا</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خداوند دنیا را سرای آزمایش قرار داده است و آخرت را سرای فرجام؛ آزمایش و بلای دنیا را وسیله پاداش آخرت کرده است و پاداش آخرت را عوض بلا و آزمایش های دنیا</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تحف العقول: ۴۸۳. میزان الحکمه جلد ۱۳ صفحه: ۳۱۵</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نتیجه نافرمانی والدین</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۱۶</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العُقوقُ یعقِبُ القِلَّةَ، و یؤَدّی إلَی الذِّلَّةِ</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نافرمانی والدین، تنگدستی می آورد و به ذلّت می کشاند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۷۴ / ۸۴ /۹۵. میزان الحکمه جلد ۱۳ صفحه: ۵۰۰</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خودپسندی و غرور</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۱۷</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العُجبُ صارِفٌ عَن طَلَبِ العِلمِ، داعٍ إلَی الغَمْطِ و الجَهلِ</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lastRenderedPageBreak/>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خودپسندی و غرور، از دانش طلبی باز می دارد و به تحقیر دیگران و جهل فرا می خواند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۷۲ / ۱۹۹ /۲۷. میزان الحکمه جلد ۷ صفحه: ۵۰</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اهمیت شکرگزاری</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۱۸</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الشاکرُ أسعَدُ بالشُّکرِ مِنهُ بِالنِّعمَةِ التی أوجَبَتِ الشُّکرَ؛ لأنَّ النِّعَمَ مَتاعٌ، و الشُّکرَ نِعَمٌ و عُقبی</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خوشبختی شکرگزاری برای شاکر، بیشتر از خوشبختی او به نعمتی است که موجب شکر شده است؛ زیرا نعمت متاعی [فانی] است اما شکر، نعمت و عاقبت است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تحف العقول: ۴۸۳. میزان الحکمه جلد ۶ صفحه: ۹</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وظیفه شیعیان</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۱۹</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rtl/>
          <w:lang w:bidi="fa-IR"/>
        </w:rPr>
        <w:t>ـ لِشیعَتِهِ ـ: اِتَّقُوا اللّهَ و کونُوا زَینا و لا تَکونوا شَینا، جُرُّوا إلَینا کلَّ مَوَدَّةٍ، وَ ادفَعُوا عَنّا کلَّ قَبِیحٍ</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rtl/>
          <w:lang w:bidi="fa-IR"/>
        </w:rPr>
        <w:t> </w:t>
      </w:r>
      <w:r w:rsidRPr="00213BCB">
        <w:rPr>
          <w:rFonts w:ascii="Sahel" w:eastAsia="Times New Roman" w:hAnsi="Sahel" w:cs="Sahel"/>
          <w:color w:val="1F9801"/>
          <w:sz w:val="21"/>
          <w:szCs w:val="21"/>
          <w:rtl/>
          <w:lang w:bidi="fa-IR"/>
        </w:rPr>
        <w:t>ـ</w:t>
      </w:r>
      <w:r w:rsidRPr="00213BCB">
        <w:rPr>
          <w:rFonts w:ascii="Sahel" w:eastAsia="Times New Roman" w:hAnsi="Sahel" w:cs="Sahel"/>
          <w:color w:val="4E63D0"/>
          <w:sz w:val="21"/>
          <w:szCs w:val="21"/>
          <w:rtl/>
          <w:lang w:bidi="fa-IR"/>
        </w:rPr>
        <w:t>به شیعیان خود ـ فرمود: از خدا بترسید و مایه آبرو باشید نه مایه بدنامی. محبّتها را به سوی ما جلب کنید و هر گونه زشتی را از ما دور سازید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تحف العقول: ۴۸۸. میزان الحکمه جلد ۶ صفحه: ۱۲۴</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جدالگری</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۲۰</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المِراءُ یفسِدُ الصَّداقَةَ القَدیمَةَ، و یحَلِّلُ العُقدَةَ الوَثِیقَةَ، و أقَلُّ ما فیهِ أن تَکونَ فیهِ المُغالَبَةُ، و المُغالَبَةُ اُسُّ أسبابِ القَطیعَةِ</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جدالگری، دوستی دیرپا را نابود می</w:t>
      </w:r>
      <w:r w:rsidRPr="00213BCB">
        <w:rPr>
          <w:rFonts w:ascii="Arial" w:eastAsia="Times New Roman" w:hAnsi="Arial" w:cs="Arial" w:hint="cs"/>
          <w:color w:val="4E63D0"/>
          <w:sz w:val="21"/>
          <w:szCs w:val="21"/>
          <w:rtl/>
          <w:lang w:bidi="fa-IR"/>
        </w:rPr>
        <w:t>‏</w:t>
      </w:r>
      <w:r w:rsidRPr="00213BCB">
        <w:rPr>
          <w:rFonts w:ascii="Sahel" w:eastAsia="Times New Roman" w:hAnsi="Sahel" w:cs="Sahel" w:hint="cs"/>
          <w:color w:val="4E63D0"/>
          <w:sz w:val="21"/>
          <w:szCs w:val="21"/>
          <w:rtl/>
          <w:lang w:bidi="fa-IR"/>
        </w:rPr>
        <w:t>کند</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پیمان</w:t>
      </w:r>
      <w:r w:rsidRPr="00213BCB">
        <w:rPr>
          <w:rFonts w:ascii="Arial" w:eastAsia="Times New Roman" w:hAnsi="Arial" w:cs="Arial" w:hint="cs"/>
          <w:color w:val="4E63D0"/>
          <w:sz w:val="21"/>
          <w:szCs w:val="21"/>
          <w:rtl/>
          <w:lang w:bidi="fa-IR"/>
        </w:rPr>
        <w:t>‏</w:t>
      </w:r>
      <w:r w:rsidRPr="00213BCB">
        <w:rPr>
          <w:rFonts w:ascii="Sahel" w:eastAsia="Times New Roman" w:hAnsi="Sahel" w:cs="Sahel" w:hint="cs"/>
          <w:color w:val="4E63D0"/>
          <w:sz w:val="21"/>
          <w:szCs w:val="21"/>
          <w:rtl/>
          <w:lang w:bidi="fa-IR"/>
        </w:rPr>
        <w:t>های</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استوار</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را</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از</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هم</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می</w:t>
      </w:r>
      <w:r w:rsidRPr="00213BCB">
        <w:rPr>
          <w:rFonts w:ascii="Arial" w:eastAsia="Times New Roman" w:hAnsi="Arial" w:cs="Arial" w:hint="cs"/>
          <w:color w:val="4E63D0"/>
          <w:sz w:val="21"/>
          <w:szCs w:val="21"/>
          <w:rtl/>
          <w:lang w:bidi="fa-IR"/>
        </w:rPr>
        <w:t>‏</w:t>
      </w:r>
      <w:r w:rsidRPr="00213BCB">
        <w:rPr>
          <w:rFonts w:ascii="Sahel" w:eastAsia="Times New Roman" w:hAnsi="Sahel" w:cs="Sahel" w:hint="cs"/>
          <w:color w:val="4E63D0"/>
          <w:sz w:val="21"/>
          <w:szCs w:val="21"/>
          <w:rtl/>
          <w:lang w:bidi="fa-IR"/>
        </w:rPr>
        <w:t>گسلد</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کمترین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نتیجه</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آن،</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پیروزی</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برطرف</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مقابل</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است</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پیروزی،</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سبب</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اصلی</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جدایی</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است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أعلام الدین: ۳۱۱. گفتگوی تمدن ها در قرآن و حدیث، ص: ۹۰</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اطاعت از خدا و ناخوشنودی دیگران</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۲۱</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مَن أطاعَ الخالِقَ لَم یبالِ بسَخَطِ المَخلوقِ</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هر که آفریدگار را فرمان برد، از خشم و ناخشنودی مخلوق پروایی به دل راه ندهد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۷۸ / ۳۶۶ /۲. میزان الحکمه جلد ۶ صفحه: ۵۰۶</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گمان خوب و بد در زمان های متفاوت</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۲۲</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إذا کانَ زَمانٌ، العَدلُ فیهِ أغلَبُ مِن الجَورِ فَحَرامٌ أن تَظُنَّ بأحَدٍ سُوءا حتّی یعلَمَ ذلک مِنهُ. و إذا کانَ زَمانٌ، الجَورُ أغلَبُ فیهِ مِن العَدلِ فلیسَ لأحَدٍ أن یظُنَّ بأحَدٍ خَیرا ما لَم یعلَمْ ذلک مِنهُ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هر گاه روزگاری بود که عدالت در آن بر ستم غالب باشد، حرام است که به کسی گمان بد بری، مگر این که بدی او بر تو معلوم شود و هرگاه روزگاری بود که در آن بیداد بر دادگری غالب باشد، هیچ کس نباید به کسی گمان نیک برد، مگر این که خوبی او بر وی معلوم شود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أعلام الدین: ۳۱۲. میزان الحکمه جلد ۶ صفحه: ۵۷۵</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lastRenderedPageBreak/>
        <w:t>ارزش قائل شدن برای خود</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۲۳</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مَن هانَتْ علَیهِ نَفسُهُ فلا تَأمَنْ شَرَّهُ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هر که برای خود ارزشی قائل نباشد، از شرّش ایمن مباش</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تحف العقول: ۴۸۳. میزان الحکمه جلد ۴ صفحه: ۲۵۷</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نتیجه فرمانبری از خداوند</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۲۴</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مَن أطاعَ اللّهَ یطاعُ</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هرکه خدا را فرمان برد، مردم از او فرمان برند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۷۱ / ۱۸۲ /۴۱. میزان الحکمه جلد ۴ صفحه: ۴۸۹</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نتیجه ناخشنود ساختن خداوند</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۲۵</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مَن أسخَطَ الخالِقَ فَقَمِنٌ أن یحِلَّ بِهِ سَخَطُ المَخلوقینَ</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هر که آفریدگار را ناخشنود کند، سزاوار است که مورد خشم و ناخشنودی آفریدگان قرار گیرد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۷۱ / ۱۸۲ /۴۱. میزان الحکمه جلد ۴ صفحه: ۴۸۹</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اظهار ناراحتی بهتر از کینه به دل گرفتن</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۲۶</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العِتابُ خَیرٌ مِن الحِقْدِ</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سرزنش کردن بهتر است از کینه به دل گرفتن</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۷۸ / ۳۶۹ /۴. میزان الحکمه جلد ۳ صفحه: ۱۳۷</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پیروی از عابد خالص</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۲۷</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لو سَلَک النّاسُ وادِیا و شِعْبا لسَلَکتُ وادی رجُلٍ عَبَدَ اللّهَ وحْدَهُ خالِصا</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اگر مردمان هر یک به وادی و درّه ای روند، من در وادی آن مردی قدم می گذارم که خدای یگانه را مخلصانه عبادت می کند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تنبیه الخواطر: ۲ / ۱۰۹. میزان الحکمه جلد ۳ صفحه: ۳۷۳</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نیکوکار</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۲۸</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خَیرٌ مِن الخَیرِ فاعِلُهُ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از خوبی بهتر، کسی است که خوبی می کند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۷۸ / ۳۷۰ /۴. میزان الحکمه جلد ۳ صفحه: ۵۶۹</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زیباگو</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۲۹</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أجمَلُ مِن الجَمیلِ قائلُهُ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lastRenderedPageBreak/>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از زیبایی زیباتر، کسی است که زیبا می گوید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۷۸ / ۳۷۰ /۴. میزان الحکمه جلد ۳ صفحه: ۵۶۹</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توبه نصوح</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۳۰</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rtl/>
          <w:lang w:bidi="fa-IR"/>
        </w:rPr>
        <w:t>ـ و قد سُئلَ عنِ التّوبةِ النَّصُوحِ ـ: أنْ یکونَ الباطِنُ کالظّاهِرِ و أفْضَلَ مِن ذلک</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rtl/>
          <w:lang w:bidi="fa-IR"/>
        </w:rPr>
        <w:t> </w:t>
      </w:r>
      <w:r w:rsidRPr="00213BCB">
        <w:rPr>
          <w:rFonts w:ascii="Sahel" w:eastAsia="Times New Roman" w:hAnsi="Sahel" w:cs="Sahel"/>
          <w:color w:val="1F9801"/>
          <w:sz w:val="21"/>
          <w:szCs w:val="21"/>
          <w:rtl/>
          <w:lang w:bidi="fa-IR"/>
        </w:rPr>
        <w:t>ـ</w:t>
      </w:r>
      <w:r w:rsidRPr="00213BCB">
        <w:rPr>
          <w:rFonts w:ascii="Sahel" w:eastAsia="Times New Roman" w:hAnsi="Sahel" w:cs="Sahel"/>
          <w:color w:val="4E63D0"/>
          <w:sz w:val="21"/>
          <w:szCs w:val="21"/>
          <w:rtl/>
          <w:lang w:bidi="fa-IR"/>
        </w:rPr>
        <w:t>در پاسخ به سؤال از توبه نصوح ـ فرمود: توبه نصوح این است که باطن، همچون ظاهر، و بهتر از آن شود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۶ / ۲۲ /۲۰. میزان الحکمه جلد ۲ صفحه: ۱۳۵</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امامان بعد از امام هادی(ع)</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۳۱</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الإمامُ بَعدی الحسَنُ، و بعدَ الحسنِ ابنُه القائمُ، الّذی یملأُ الأرضَ قِسْطا و عدلاً کما مُلِئتْ جَورا و ظُلما</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امام پس از من، حسن است و پس از حسن فرزندش قائم؛ همو که زمین را پر از عدل و داد می کند، همچنان که از بیدادگری و ستم پر شده است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بحار الأنوار: ۵۰ / ۲۳۹ / ۴. میزان الحکمه جلد ۱ صفحه: ۳۷۶</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پاداش بی آزار و نیکوکار</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۳۲</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لَمّا کلَّمَ اللّه</w:t>
      </w:r>
      <w:r w:rsidRPr="00213BCB">
        <w:rPr>
          <w:rFonts w:ascii="Arial" w:eastAsia="Times New Roman" w:hAnsi="Arial" w:cs="Arial" w:hint="cs"/>
          <w:color w:val="1F9801"/>
          <w:sz w:val="21"/>
          <w:szCs w:val="21"/>
          <w:rtl/>
          <w:lang w:bidi="fa-IR"/>
        </w:rPr>
        <w:t>‏</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موسَی</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بنَ</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عِمرانَ</w:t>
      </w:r>
      <w:r w:rsidRPr="00213BCB">
        <w:rPr>
          <w:rFonts w:ascii="Sahel" w:eastAsia="Times New Roman" w:hAnsi="Sahel" w:cs="Sahel"/>
          <w:color w:val="1F9801"/>
          <w:sz w:val="21"/>
          <w:szCs w:val="21"/>
          <w:rtl/>
          <w:lang w:bidi="fa-IR"/>
        </w:rPr>
        <w:t>(</w:t>
      </w:r>
      <w:r w:rsidRPr="00213BCB">
        <w:rPr>
          <w:rFonts w:ascii="Sahel" w:eastAsia="Times New Roman" w:hAnsi="Sahel" w:cs="Sahel" w:hint="cs"/>
          <w:color w:val="1F9801"/>
          <w:sz w:val="21"/>
          <w:szCs w:val="21"/>
          <w:rtl/>
          <w:lang w:bidi="fa-IR"/>
        </w:rPr>
        <w:t>ع</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قالَ</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موسی</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إلهی</w:t>
      </w:r>
      <w:r w:rsidRPr="00213BCB">
        <w:rPr>
          <w:rFonts w:ascii="Sahel" w:eastAsia="Times New Roman" w:hAnsi="Sahel" w:cs="Sahel"/>
          <w:color w:val="1F9801"/>
          <w:sz w:val="21"/>
          <w:szCs w:val="21"/>
          <w:rtl/>
          <w:lang w:bidi="fa-IR"/>
        </w:rPr>
        <w:t xml:space="preserve"> ! </w:t>
      </w:r>
      <w:r w:rsidRPr="00213BCB">
        <w:rPr>
          <w:rFonts w:ascii="Sahel" w:eastAsia="Times New Roman" w:hAnsi="Sahel" w:cs="Sahel" w:hint="cs"/>
          <w:color w:val="1F9801"/>
          <w:sz w:val="21"/>
          <w:szCs w:val="21"/>
          <w:rtl/>
          <w:lang w:bidi="fa-IR"/>
        </w:rPr>
        <w:t>فَما</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جَزاءُ</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مَن</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کفَّ</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أذاهُ</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عَنِ</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النّاسِ،</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وبَذَلَ</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مَعروفَهُ</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لَهُم؟</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قالَ</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یا</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موسی</w:t>
      </w:r>
      <w:r w:rsidRPr="00213BCB">
        <w:rPr>
          <w:rFonts w:ascii="Sahel" w:eastAsia="Times New Roman" w:hAnsi="Sahel" w:cs="Sahel"/>
          <w:color w:val="1F9801"/>
          <w:sz w:val="21"/>
          <w:szCs w:val="21"/>
          <w:rtl/>
          <w:lang w:bidi="fa-IR"/>
        </w:rPr>
        <w:t xml:space="preserve"> ! </w:t>
      </w:r>
      <w:r w:rsidRPr="00213BCB">
        <w:rPr>
          <w:rFonts w:ascii="Sahel" w:eastAsia="Times New Roman" w:hAnsi="Sahel" w:cs="Sahel" w:hint="cs"/>
          <w:color w:val="1F9801"/>
          <w:sz w:val="21"/>
          <w:szCs w:val="21"/>
          <w:rtl/>
          <w:lang w:bidi="fa-IR"/>
        </w:rPr>
        <w:t>تُنادیهِ</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النّارُ</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یومَ</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القِیامَةِ</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لا</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سَبیلَ</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لی</w:t>
      </w:r>
      <w:r w:rsidRPr="00213BCB">
        <w:rPr>
          <w:rFonts w:ascii="Sahel" w:eastAsia="Times New Roman" w:hAnsi="Sahel" w:cs="Sahel"/>
          <w:color w:val="1F9801"/>
          <w:sz w:val="21"/>
          <w:szCs w:val="21"/>
          <w:rtl/>
          <w:lang w:bidi="fa-IR"/>
        </w:rPr>
        <w:t xml:space="preserve"> </w:t>
      </w:r>
      <w:r w:rsidRPr="00213BCB">
        <w:rPr>
          <w:rFonts w:ascii="Sahel" w:eastAsia="Times New Roman" w:hAnsi="Sahel" w:cs="Sahel" w:hint="cs"/>
          <w:color w:val="1F9801"/>
          <w:sz w:val="21"/>
          <w:szCs w:val="21"/>
          <w:rtl/>
          <w:lang w:bidi="fa-IR"/>
        </w:rPr>
        <w:t>عَلَیک</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چون خدا با موسی بن عمران(ع) سخن گفت، موسی(ع) گفت:... معبودا ! پاداش کسی که آزار خویش را از مردم باز دارد و به آنان نیکی کند، چیست؟</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4E63D0"/>
          <w:sz w:val="21"/>
          <w:szCs w:val="21"/>
          <w:rtl/>
          <w:lang w:bidi="fa-IR"/>
        </w:rPr>
        <w:t>خدا فرمود: «ای موسی! در روز قیامت، آتش، او را بانگ می</w:t>
      </w:r>
      <w:r w:rsidRPr="00213BCB">
        <w:rPr>
          <w:rFonts w:ascii="Arial" w:eastAsia="Times New Roman" w:hAnsi="Arial" w:cs="Arial" w:hint="cs"/>
          <w:color w:val="4E63D0"/>
          <w:sz w:val="21"/>
          <w:szCs w:val="21"/>
          <w:rtl/>
          <w:lang w:bidi="fa-IR"/>
        </w:rPr>
        <w:t>‏</w:t>
      </w:r>
      <w:r w:rsidRPr="00213BCB">
        <w:rPr>
          <w:rFonts w:ascii="Sahel" w:eastAsia="Times New Roman" w:hAnsi="Sahel" w:cs="Sahel" w:hint="cs"/>
          <w:color w:val="4E63D0"/>
          <w:sz w:val="21"/>
          <w:szCs w:val="21"/>
          <w:rtl/>
          <w:lang w:bidi="fa-IR"/>
        </w:rPr>
        <w:t>زند</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که</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مرا</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به</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تو</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دسترس</w:t>
      </w:r>
      <w:r w:rsidRPr="00213BCB">
        <w:rPr>
          <w:rFonts w:ascii="Sahel" w:eastAsia="Times New Roman" w:hAnsi="Sahel" w:cs="Sahel"/>
          <w:color w:val="4E63D0"/>
          <w:sz w:val="21"/>
          <w:szCs w:val="21"/>
          <w:rtl/>
          <w:lang w:bidi="fa-IR"/>
        </w:rPr>
        <w:t xml:space="preserve"> </w:t>
      </w:r>
      <w:r w:rsidRPr="00213BCB">
        <w:rPr>
          <w:rFonts w:ascii="Sahel" w:eastAsia="Times New Roman" w:hAnsi="Sahel" w:cs="Sahel" w:hint="cs"/>
          <w:color w:val="4E63D0"/>
          <w:sz w:val="21"/>
          <w:szCs w:val="21"/>
          <w:rtl/>
          <w:lang w:bidi="fa-IR"/>
        </w:rPr>
        <w:t>نیست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الأمالی للصدوق: ص ۲۷۶ ح ۳۰۷. بهشت و دوزخ از نگاه قرآن و حدیث - جلد ۲ صفحه: ۵۱۴</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سبب نوع اعجاز بعضی انبیا</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۳۳</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rtl/>
          <w:lang w:bidi="fa-IR"/>
        </w:rPr>
        <w:t>ـ فی جَوابِ ابنِ السِّکیتِ عَن عِلَّةِ بَعثِ موسی بِالعَصا ویدِهِ البَیضاءِ وآلَةِ السِّحرِ، وبَعثِ عیسی بِآلَةِ الطِّبِّ، وبَعثِ مُحَمَّدٍ، صَلَّی اللّهُ عَلَیهِ وآلِهِ وعَلی جَمیعِ الأَنبِیاءِ، بِالکلامِ وَالخُطَبِ ـ: إنَّ اللّهَ لَمّا بَعَثَ موسی(ع) کانَ الغالِبُ عَلی أهلِ عَصرِهِ السِّحرَ، فَأَتاهُم مِن عِندِ اللّهِ بِما لَم یکن فی وُسعِهِم مِثلُهُ، وما أبطَلَ بِهِ سِحرَهُم، وأَثبَتَ بِهِ الحُجَّةَ عَلَیهِم</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وإنَّ اللّهَ بَعَثَ عیسی(ع) فی وَقتٍ قَد ظَهَرَت فیهِ الزَّماناتُ وَاحتاجَ النّاسُ إلَی الطِّبِّ، فَأَتاهُم مِن عِندِ اللّهِ بِما لَم یکن عِندَهُم مِثلُهُ، وبِما أحیا لَهُمُ المَوتی، وأَبرَأَ الأَکمَهَ وَالأَبرَصَ بِإِذنِ اللّهِ، وأَثبَتَ بِهِ الحُجَّةَ عَلَیهِم</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وإنَّ اللّهَ بَعَثَ مُحَمَّدا(ص) فی وَقتٍ کانَ الغالِبُ عَلی أهلِ عَصرِهِ الخُطَبَ وَالکلامَ ـ وأَظُنُّهُ قالَ: والشِّعرَ ـ فَأَتاهُم مِن عِندِ اللّهِ مِن مَواعِظِهِ وحِکمِهِ ما أبطَلَ بِهِ قَولَهُم، وأَثبَتَ بِهِ الحُجَّةَ عَلَیهِم</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rtl/>
          <w:lang w:bidi="fa-IR"/>
        </w:rPr>
        <w:t> </w:t>
      </w:r>
      <w:r w:rsidRPr="00213BCB">
        <w:rPr>
          <w:rFonts w:ascii="Sahel" w:eastAsia="Times New Roman" w:hAnsi="Sahel" w:cs="Sahel"/>
          <w:color w:val="1F9801"/>
          <w:sz w:val="21"/>
          <w:szCs w:val="21"/>
          <w:rtl/>
          <w:lang w:bidi="fa-IR"/>
        </w:rPr>
        <w:t>ـ</w:t>
      </w:r>
      <w:r w:rsidRPr="00213BCB">
        <w:rPr>
          <w:rFonts w:ascii="Sahel" w:eastAsia="Times New Roman" w:hAnsi="Sahel" w:cs="Sahel"/>
          <w:color w:val="4E63D0"/>
          <w:sz w:val="21"/>
          <w:szCs w:val="21"/>
          <w:rtl/>
          <w:lang w:bidi="fa-IR"/>
        </w:rPr>
        <w:t>در پاسخ ابن سِکیت که پرسیده بود: سبب برانگیخته شدن موسی(ع) با عصا، ید بیضا و ابزار سحر، و عیسی(ع) با ابزار طبابت، و محمّد(ص) با گفتار و خطابه چیست؟ ـ: خداوند، هنگامی موسی(ع) را برانگیخت که جادو بر مردم عصر او غلبه داشت. از این رو، برای آنان از جانب خداوند، معجزه ای آورد که نظیر آن در توان آنان نبود، تا با آن، جادوی آنان را باطل سازد و حجّت را بر ایشان تمام نماید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4E63D0"/>
          <w:sz w:val="21"/>
          <w:szCs w:val="21"/>
          <w:rtl/>
          <w:lang w:bidi="fa-IR"/>
        </w:rPr>
        <w:lastRenderedPageBreak/>
        <w:t>و خداوند متعال، عیسی(ع) را در زمانی به رسالت برانگیخت که در میان مردم، بیماری های مُزمن پدید آمده بود، مردم به طب نیاز داشتند و عیسی(ع) از جانب خداوند، برای آنان معجزه ای آورد که نظیر آن، نزد ایشان وجود نداشت. او مردگان را برای ایشان زنده می کرد، و کور مادرزاد و مبتلا به پیسی را با اذن الهی شفا می داد و با این معجزات، حجّت را بر آنان تمام می کرد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4E63D0"/>
          <w:sz w:val="21"/>
          <w:szCs w:val="21"/>
          <w:rtl/>
          <w:lang w:bidi="fa-IR"/>
        </w:rPr>
        <w:t>خداوند، محمّد(ص) را در زمانی به رسالت برانگیخت که خطابه و سخنوری ـ و به گمانم امام(ع) افزود: و شعر ـ بر مردم عصر ایشان غلبه داشت. از این رو، او از جانب خداوند، برای ایشان موعظه ها و حکمت هایی آورد تا با آنها، ادّعای آنان را باطل و حجّت را بر ایشان تمام نماید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الکافی: ج ۱ ص ۲۴ ح ۲۰. دانشنامه قرآن و حدیث جلد ۱۵ صفحه: ۱۶۲</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سبب جذب انسان به شیاطین</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۳۴</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قالَ إبلیسُ ـ لِنوحٍ(ع) ـ: إذا وَجَدنَا ابنَ آدَمَ شَحیحا، أو حَریصا، أو حَسودا، أو جَبّارا، أو عَجولاً تَلَقَّفناهُ تَلَقُّفَ الکرَةِ، فَإِنِ اجتَمَعَت لَنا هذِهِ الأَخلاقُ، سَمَّیناهُ شَیطانا مَریدا</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ابلیس، به نوح(ع) گفت: ما هر گاه فرزند آدم را تنگ نظر یا آزمند یا حسود یا متکبّر و یا شتابکار بیابیم، او را چون گوی می رُباییم، و اگر همه این خصلت ها در وجود او برای ما گِرد آید، او را شیطانِ گردنکش می نامیم</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قصص الأنبیاء للراوندی: ص ۸۵ ح ۷۷. دانشنامه قرآن و حدیث جلد ۱۱ صفحه: ۳۳۶</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بخل</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۳۵</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البُخلُ أذَمُّ الأَخلاقِ</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rtl/>
          <w:lang w:bidi="fa-IR"/>
        </w:rPr>
        <w:t> </w:t>
      </w:r>
      <w:r w:rsidRPr="00213BCB">
        <w:rPr>
          <w:rFonts w:ascii="Sahel" w:eastAsia="Times New Roman" w:hAnsi="Sahel" w:cs="Sahel"/>
          <w:color w:val="1F9801"/>
          <w:sz w:val="21"/>
          <w:szCs w:val="21"/>
          <w:lang w:bidi="fa-IR"/>
        </w:rPr>
        <w:t>:</w:t>
      </w:r>
      <w:r w:rsidRPr="00213BCB">
        <w:rPr>
          <w:rFonts w:ascii="Sahel" w:eastAsia="Times New Roman" w:hAnsi="Sahel" w:cs="Sahel"/>
          <w:color w:val="4E63D0"/>
          <w:sz w:val="21"/>
          <w:szCs w:val="21"/>
          <w:rtl/>
          <w:lang w:bidi="fa-IR"/>
        </w:rPr>
        <w:t>بخل، نکوهیده ترینِ خوی هاست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الدرّة الباهرة: ص ۴۲. دانشنامه قرآن و حدیث جلد ۱۱ صفحه: ۳۴۰</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۷۲</w:t>
      </w:r>
      <w:r w:rsidRPr="00213BCB">
        <w:rPr>
          <w:rFonts w:ascii="Sahel" w:eastAsia="Times New Roman" w:hAnsi="Sahel" w:cs="Sahel"/>
          <w:b/>
          <w:bCs/>
          <w:color w:val="AF6397"/>
          <w:sz w:val="21"/>
          <w:szCs w:val="21"/>
          <w:lang w:bidi="fa-IR"/>
        </w:rPr>
        <w:t xml:space="preserve"> </w:t>
      </w:r>
      <w:r w:rsidRPr="00213BCB">
        <w:rPr>
          <w:rFonts w:ascii="Sahel" w:eastAsia="Times New Roman" w:hAnsi="Sahel" w:cs="Sahel"/>
          <w:b/>
          <w:bCs/>
          <w:color w:val="AF6397"/>
          <w:sz w:val="21"/>
          <w:szCs w:val="21"/>
          <w:rtl/>
          <w:lang w:bidi="fa-IR"/>
        </w:rPr>
        <w:t>حرف اسم اعظم نزد اهل بیت(ع)</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۳۶</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اِسمُ اللّهِ الأَعظَمُ ثَلاثَةٌ وسَبعونَ حَرفا، کانَ عِندَ آصَفَ حَرفٌ فَتَکلَّمَ بِهِ فَانخَرَقَت لَهُ الأَرضُ فیما بَینَهُ وبَینَ سَبَأٍ، فَتَناوَلَ عَرشَ بِلقیسَ حَتّی صَیرَهُ إلی سُلَیمانَ(ع)، ثُمَّ انبَسَطَتِ الأَرضُ فی أقَلَّ مِن طَرفَةِ عَینٍ، وعِندَنا مِنهُ اثنانِ وسَبعونَ حَرفا، وحَرفٌ عِندَ اللّهِ مُستَأثَرٌ بِهِ فی عِلمِ الغَیبِ</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اسم اعظم خداوند، هفتاد و سه حرف دارد که آصف، تنها یک حرف از آن را می دانست و آن را بر زبان جاری ساخت و زمینِ میان او و سبأ شکافته شد و او تخت بلقیس را بر گرفت و آن را به سلیمان(ع) رساند. سپس زمین در مدّتی کمتر از یک چشم بر هم زدن، هموار گشت، و هفتاد و دو حرفِ آن، نزد ماست و خداوند، یک حرف را در علم غیب به خود، اختصاص داده است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الکافی: ج ۱ ص ۲۳۰ ح ۳. دانشنامه قرآن و حدیث جلد ۱۰ صفحه: ۵۰</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دوستی و دشمنی با اهل بیت(ع)</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۳۷</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rtl/>
          <w:lang w:bidi="fa-IR"/>
        </w:rPr>
        <w:t>ـ فِی الزِّیارَةِ الجامِعَةِ الَّتی یزارُ بِهَا الأَئِمَّةُ علیهم السلام ـ: مَن والاکم فَقَد والَی اللّهَ، ومَن عاداکم فَقَد عادَی اللّهَ، ومَن أحَبَّکم فَقَد أحَبَّ اللّهَ، ومَن أبغَضَکم فَقَد أبغَضَ اللّهَ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lastRenderedPageBreak/>
        <w:t>امام هادی(ع)</w:t>
      </w:r>
      <w:r w:rsidRPr="00213BCB">
        <w:rPr>
          <w:rFonts w:ascii="Sahel" w:eastAsia="Times New Roman" w:hAnsi="Sahel" w:cs="Sahel"/>
          <w:color w:val="4E63D0"/>
          <w:sz w:val="21"/>
          <w:szCs w:val="21"/>
          <w:rtl/>
          <w:lang w:bidi="fa-IR"/>
        </w:rPr>
        <w:t> ـ در زیارت جامعه که امامان علیهم السلام را بِدان زیارت می کنند ـ: هر که با شما دوستی کند، با خدا دوستی کرده و هر که با شما دشمنی کند، با خدا دشمنی نموده است. هر که شما را دوست بدارد، خدا را دوست داشته است و هر که شما را دشمن بدارد، خدا را دشمن داشته است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تهذیب الأحکام: ج ۶ ص ۹۷ ح ۱۷۷. دانشنامه قرآن و حدیث جلد ۱۰ صفحه: ۴۰۰</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فضایل اهل بیت(ع)</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۳۸</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لا تُدرَک فَضائِلُنا</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فضیلت های ما درک نمی شوند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تحف العقول: ص ۴۷۹. دانشنامه قرآن و حدیث جلد ۹ صفحه: ۵۵۶</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معنای توانگری</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۳۹</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الغِنی قِلَّةُ تَمَنّیک، وَالرِّضا بِما یکفیک</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توانگری، در این است که تمنّایت اندک باشد و به آنچه تو را بسنده می کند، خرسند باشی</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الدرّة الباهرة: ص ۴۱. دانشنامه قرآن و حدیث جلد ۶ صفحه: ۱۵۲</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دلیل خلیل بودن حضرت ابراهیم(ع)</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۴۰</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إنَّمَا اتَّخَذَ اللّهُ عز و جل إبراهیمَ خَلیلاً لِکثرَةِ صَلاتِهِ عَلی مُحَمَّدٍ وأهلِ بَیتِهِ صَلَواتُ اللّهِ عَلَیهِم</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خداوند عز و جل به این دلیل، ابراهیم(ع) را خلیل خود کرد که بر محمّد و خاندان او ـ که درودهای خدا بر ایشان باد ـ زیاد درود می فرستاد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علل الشرائع: ص ۳۴ ح ۳. نهج الذکر با ترجمه فارسی جلد ۴ صفحه: ۳۴۲</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حامل دانش</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۴۱</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أرجَحُ مِنَ العِلمِ حامِلُهُ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برتر از دانش، حامل آن است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أعلام الدین: ص ۳۱۱. دانش نامه عقاید اسلامی جلد ۳ صفحه: ۳۴۸</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زبان جاهل</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۴۲</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الجاهِلُ أسیرُ لِسانِهِ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نادان، اسیر زبان خویش است</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الدرّة الباهرة: ص ۴۱. دانش نامه عقاید اسلامی جلد ۲ صفحه: ۷۶</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تأثیر حکمت در طبیعتهای فاسد</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۴۳</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الحِکمَةُ لا تَنجَعُ فِی الطِّباعِ الفاسِدَةِ</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حکمت در طبیعت های فاسد، سودی نمی بخشد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lastRenderedPageBreak/>
        <w:t>أعلام الدین: ص ۳۱۱. دانش نامه عقاید اسلامی جلد ۲ صفحه: ۵۳۶</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پاداش روزه ماه مبارک رمضان</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۴۴</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لَمّا کلَّمَ اللّهُ عز و جل موسَی بنَ عِمرانَ(ع) قالَ موسی:... إلهی، فَما جَزاءُ مَن صامَ شَهرَ رَمَضانَ لَک مُحتَسِباً؟</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قالَ: «یا موسی، اُقیمُهُ یومَ القِیامَةِ مُقاماً لا یخافُ فیهِ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قالَ: إلهی، فَما جَزاءُ مَن صامَ شَهرَ رَمَضانَ یریدُ بِهِ النّاسَ؟</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قالَ: «یا موسی، ثَوابُهُ کثَوابِ مَن لَم یصُمهُ</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آن گاه که خداوند با موسی بن عمران(ع) سخن گفت، موسی گفت: پروردگارا! پاداش آن که به خاطر پاداش و رضای تو ماه رمضان را روزه بگیرد، چیست؟</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4E63D0"/>
          <w:sz w:val="21"/>
          <w:szCs w:val="21"/>
          <w:rtl/>
          <w:lang w:bidi="fa-IR"/>
        </w:rPr>
        <w:t>فرمود: «ای موسی! روز قیامت، او را جایگاهی می دهم که در آن جا بیمی نداشته باشد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4E63D0"/>
          <w:sz w:val="21"/>
          <w:szCs w:val="21"/>
          <w:rtl/>
          <w:lang w:bidi="fa-IR"/>
        </w:rPr>
        <w:t>گفت: خدایا! پس پاداش آن که ماه رمضان را به خاطر مردم، روزه بگیرد، چیست؟</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4E63D0"/>
          <w:sz w:val="21"/>
          <w:szCs w:val="21"/>
          <w:rtl/>
          <w:lang w:bidi="fa-IR"/>
        </w:rPr>
        <w:t>فرمود: «ای موسی! پاداش او، همچون پاداش کسی است که آن ماه را روزه نگرفته باشد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الأمالی للصدوق: ۲۷۷ / ۳۰۷. ماه خدا جلد ۱ صفحه: ۱۳۸</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شب زنده داری و شیرینی خواب</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۴۵</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السَّهَرُ ألَذُّ لِلمَنامِ</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شب زنده داری، خواب را شیرین تر می کند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نزهة الناظر، ص ۱۴۱، ح ۱۸. دانشنامه احادیث پزشکی جلد ۲ صفحه: ۳۲</w:t>
      </w:r>
    </w:p>
    <w:p w:rsidR="00213BCB" w:rsidRPr="00213BCB" w:rsidRDefault="00213BCB" w:rsidP="00213BCB">
      <w:pPr>
        <w:shd w:val="clear" w:color="auto" w:fill="FFFFFF"/>
        <w:bidi/>
        <w:spacing w:before="195" w:after="150" w:line="240" w:lineRule="auto"/>
        <w:outlineLvl w:val="1"/>
        <w:rPr>
          <w:rFonts w:ascii="Sahel" w:eastAsia="Times New Roman" w:hAnsi="Sahel" w:cs="Sahel"/>
          <w:b/>
          <w:bCs/>
          <w:color w:val="AF6397"/>
          <w:sz w:val="21"/>
          <w:szCs w:val="21"/>
          <w:lang w:bidi="fa-IR"/>
        </w:rPr>
      </w:pPr>
      <w:r w:rsidRPr="00213BCB">
        <w:rPr>
          <w:rFonts w:ascii="Sahel" w:eastAsia="Times New Roman" w:hAnsi="Sahel" w:cs="Sahel"/>
          <w:b/>
          <w:bCs/>
          <w:color w:val="AF6397"/>
          <w:sz w:val="21"/>
          <w:szCs w:val="21"/>
          <w:rtl/>
          <w:lang w:bidi="fa-IR"/>
        </w:rPr>
        <w:t>گرسنگی و مزه غذا</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1F9801"/>
          <w:sz w:val="21"/>
          <w:szCs w:val="21"/>
          <w:rtl/>
          <w:lang w:bidi="fa-IR"/>
        </w:rPr>
        <w:t>۴۶</w:t>
      </w:r>
      <w:r w:rsidRPr="00213BCB">
        <w:rPr>
          <w:rFonts w:ascii="Sahel" w:eastAsia="Times New Roman" w:hAnsi="Sahel" w:cs="Sahel"/>
          <w:color w:val="1F9801"/>
          <w:sz w:val="21"/>
          <w:szCs w:val="21"/>
          <w:lang w:bidi="fa-IR"/>
        </w:rPr>
        <w:t>.</w:t>
      </w:r>
      <w:r w:rsidRPr="00213BCB">
        <w:rPr>
          <w:rFonts w:ascii="Sahel" w:eastAsia="Times New Roman" w:hAnsi="Sahel" w:cs="Sahel"/>
          <w:color w:val="717070"/>
          <w:sz w:val="21"/>
          <w:szCs w:val="21"/>
          <w:lang w:bidi="fa-IR"/>
        </w:rPr>
        <w:t> </w:t>
      </w:r>
      <w:r w:rsidRPr="00213BCB">
        <w:rPr>
          <w:rFonts w:ascii="Sahel" w:eastAsia="Times New Roman" w:hAnsi="Sahel" w:cs="Sahel"/>
          <w:color w:val="33B5FD"/>
          <w:sz w:val="17"/>
          <w:szCs w:val="17"/>
          <w:vertAlign w:val="superscript"/>
          <w:rtl/>
          <w:lang w:bidi="fa-IR"/>
        </w:rPr>
        <w:t>الإمام الهادی(ع)</w:t>
      </w:r>
      <w:r w:rsidRPr="00213BCB">
        <w:rPr>
          <w:rFonts w:ascii="Sahel" w:eastAsia="Times New Roman" w:hAnsi="Sahel" w:cs="Sahel"/>
          <w:color w:val="717070"/>
          <w:sz w:val="21"/>
          <w:szCs w:val="21"/>
          <w:rtl/>
          <w:lang w:bidi="fa-IR"/>
        </w:rPr>
        <w:t> </w:t>
      </w:r>
      <w:r w:rsidRPr="00213BCB">
        <w:rPr>
          <w:rFonts w:ascii="Sahel" w:eastAsia="Times New Roman" w:hAnsi="Sahel" w:cs="Sahel"/>
          <w:color w:val="1F9801"/>
          <w:sz w:val="21"/>
          <w:szCs w:val="21"/>
          <w:lang w:bidi="fa-IR"/>
        </w:rPr>
        <w:t xml:space="preserve">: </w:t>
      </w:r>
      <w:r w:rsidRPr="00213BCB">
        <w:rPr>
          <w:rFonts w:ascii="Sahel" w:eastAsia="Times New Roman" w:hAnsi="Sahel" w:cs="Sahel"/>
          <w:color w:val="1F9801"/>
          <w:sz w:val="21"/>
          <w:szCs w:val="21"/>
          <w:rtl/>
          <w:lang w:bidi="fa-IR"/>
        </w:rPr>
        <w:t>الجوعُ یزیدُ فی طیبِ الطَّعامِ</w:t>
      </w:r>
      <w:r w:rsidRPr="00213BCB">
        <w:rPr>
          <w:rFonts w:ascii="Sahel" w:eastAsia="Times New Roman" w:hAnsi="Sahel" w:cs="Sahel"/>
          <w:color w:val="1F9801"/>
          <w:sz w:val="21"/>
          <w:szCs w:val="21"/>
          <w:lang w:bidi="fa-IR"/>
        </w:rPr>
        <w:t>.</w:t>
      </w:r>
    </w:p>
    <w:p w:rsidR="00213BCB" w:rsidRPr="00213BCB" w:rsidRDefault="00213BCB" w:rsidP="00213BCB">
      <w:pPr>
        <w:shd w:val="clear" w:color="auto" w:fill="FFFFFF"/>
        <w:bidi/>
        <w:spacing w:before="150" w:after="150" w:line="240" w:lineRule="auto"/>
        <w:outlineLvl w:val="3"/>
        <w:rPr>
          <w:rFonts w:ascii="Sahel" w:eastAsia="Times New Roman" w:hAnsi="Sahel" w:cs="Sahel"/>
          <w:color w:val="4E63D0"/>
          <w:sz w:val="21"/>
          <w:szCs w:val="21"/>
          <w:lang w:bidi="fa-IR"/>
        </w:rPr>
      </w:pPr>
      <w:r w:rsidRPr="00213BCB">
        <w:rPr>
          <w:rFonts w:ascii="Sahel" w:eastAsia="Times New Roman" w:hAnsi="Sahel" w:cs="Sahel"/>
          <w:color w:val="33B5FD"/>
          <w:sz w:val="17"/>
          <w:szCs w:val="17"/>
          <w:vertAlign w:val="superscript"/>
          <w:rtl/>
          <w:lang w:bidi="fa-IR"/>
        </w:rPr>
        <w:t>امام هادی(ع)</w:t>
      </w:r>
      <w:r w:rsidRPr="00213BCB">
        <w:rPr>
          <w:rFonts w:ascii="Sahel" w:eastAsia="Times New Roman" w:hAnsi="Sahel" w:cs="Sahel"/>
          <w:color w:val="4E63D0"/>
          <w:sz w:val="21"/>
          <w:szCs w:val="21"/>
          <w:lang w:bidi="fa-IR"/>
        </w:rPr>
        <w:t xml:space="preserve">: </w:t>
      </w:r>
      <w:r w:rsidRPr="00213BCB">
        <w:rPr>
          <w:rFonts w:ascii="Sahel" w:eastAsia="Times New Roman" w:hAnsi="Sahel" w:cs="Sahel"/>
          <w:color w:val="4E63D0"/>
          <w:sz w:val="21"/>
          <w:szCs w:val="21"/>
          <w:rtl/>
          <w:lang w:bidi="fa-IR"/>
        </w:rPr>
        <w:t>گرسنگی، غذا را خوش مزگی می افزاید</w:t>
      </w:r>
      <w:r w:rsidRPr="00213BCB">
        <w:rPr>
          <w:rFonts w:ascii="Sahel" w:eastAsia="Times New Roman" w:hAnsi="Sahel" w:cs="Sahel"/>
          <w:color w:val="4E63D0"/>
          <w:sz w:val="21"/>
          <w:szCs w:val="21"/>
          <w:lang w:bidi="fa-IR"/>
        </w:rPr>
        <w:t>.</w:t>
      </w:r>
    </w:p>
    <w:p w:rsidR="00213BCB" w:rsidRPr="00213BCB" w:rsidRDefault="00213BCB" w:rsidP="00213BCB">
      <w:pPr>
        <w:shd w:val="clear" w:color="auto" w:fill="FFFFFF"/>
        <w:bidi/>
        <w:spacing w:after="150" w:line="240" w:lineRule="auto"/>
        <w:rPr>
          <w:rFonts w:ascii="Sahel" w:eastAsia="Times New Roman" w:hAnsi="Sahel" w:cs="Sahel"/>
          <w:color w:val="717070"/>
          <w:sz w:val="21"/>
          <w:szCs w:val="21"/>
          <w:lang w:bidi="fa-IR"/>
        </w:rPr>
      </w:pPr>
      <w:r w:rsidRPr="00213BCB">
        <w:rPr>
          <w:rFonts w:ascii="Sahel" w:eastAsia="Times New Roman" w:hAnsi="Sahel" w:cs="Sahel"/>
          <w:color w:val="33B5FD"/>
          <w:sz w:val="17"/>
          <w:szCs w:val="17"/>
          <w:vertAlign w:val="subscript"/>
          <w:rtl/>
          <w:lang w:bidi="fa-IR"/>
        </w:rPr>
        <w:t>نزهة الناظر، ص ۱۴۱، ح ۱۸. دانشنامه احادیث پزشکی جلد ۲ صفحه: ۳۲</w:t>
      </w:r>
    </w:p>
    <w:p w:rsidR="00BF63AE" w:rsidRPr="00213BCB" w:rsidRDefault="00BF63AE" w:rsidP="00213BCB">
      <w:pPr>
        <w:bidi/>
        <w:rPr>
          <w:rFonts w:hint="cs"/>
          <w:lang w:bidi="fa-IR"/>
        </w:rPr>
      </w:pPr>
    </w:p>
    <w:sectPr w:rsidR="00BF63AE" w:rsidRPr="00213BCB" w:rsidSect="008A468B">
      <w:headerReference w:type="default" r:id="rId7"/>
      <w:pgSz w:w="12240" w:h="15840"/>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5EC" w:rsidRDefault="00E245EC" w:rsidP="008A468B">
      <w:pPr>
        <w:spacing w:after="0" w:line="240" w:lineRule="auto"/>
      </w:pPr>
      <w:r>
        <w:separator/>
      </w:r>
    </w:p>
  </w:endnote>
  <w:endnote w:type="continuationSeparator" w:id="0">
    <w:p w:rsidR="00E245EC" w:rsidRDefault="00E245EC" w:rsidP="008A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w:panose1 w:val="020B0603030804020204"/>
    <w:charset w:val="00"/>
    <w:family w:val="swiss"/>
    <w:pitch w:val="variable"/>
    <w:sig w:usb0="8000200F"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5EC" w:rsidRDefault="00E245EC" w:rsidP="008A468B">
      <w:pPr>
        <w:spacing w:after="0" w:line="240" w:lineRule="auto"/>
      </w:pPr>
      <w:r>
        <w:separator/>
      </w:r>
    </w:p>
  </w:footnote>
  <w:footnote w:type="continuationSeparator" w:id="0">
    <w:p w:rsidR="00E245EC" w:rsidRDefault="00E245EC" w:rsidP="008A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dTable1Light-Accent5"/>
      <w:bidiVisual/>
      <w:tblW w:w="0" w:type="auto"/>
      <w:tblLook w:val="04A0" w:firstRow="1" w:lastRow="0" w:firstColumn="1" w:lastColumn="0" w:noHBand="0" w:noVBand="1"/>
    </w:tblPr>
    <w:tblGrid>
      <w:gridCol w:w="1592"/>
      <w:gridCol w:w="2418"/>
      <w:gridCol w:w="1116"/>
      <w:gridCol w:w="3008"/>
      <w:gridCol w:w="1216"/>
    </w:tblGrid>
    <w:tr w:rsidR="008A468B" w:rsidTr="00403A69">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21" w:type="dxa"/>
          <w:tcBorders>
            <w:right w:val="nil"/>
          </w:tcBorders>
        </w:tcPr>
        <w:p w:rsidR="008A468B" w:rsidRPr="00051570" w:rsidRDefault="008A468B" w:rsidP="008A468B">
          <w:pPr>
            <w:jc w:val="center"/>
            <w:rPr>
              <w:rFonts w:ascii="IRMitra" w:hAnsi="IRMitra" w:cs="IRMitra"/>
              <w:b w:val="0"/>
              <w:bCs w:val="0"/>
              <w:sz w:val="18"/>
              <w:szCs w:val="18"/>
            </w:rPr>
          </w:pPr>
          <w:r w:rsidRPr="00051570">
            <w:rPr>
              <w:rFonts w:ascii="IRMitra" w:hAnsi="IRMitra" w:cs="IRMitra" w:hint="cs"/>
              <w:sz w:val="18"/>
              <w:szCs w:val="18"/>
              <w:rtl/>
            </w:rPr>
            <w:t>کانال</w:t>
          </w:r>
          <w:r w:rsidRPr="00051570">
            <w:rPr>
              <w:rFonts w:ascii="IRMitra" w:hAnsi="IRMitra" w:cs="IRMitra" w:hint="cs"/>
              <w:b w:val="0"/>
              <w:bCs w:val="0"/>
              <w:sz w:val="18"/>
              <w:szCs w:val="18"/>
              <w:rtl/>
            </w:rPr>
            <w:t xml:space="preserve"> </w:t>
          </w:r>
          <w:r w:rsidRPr="00051570">
            <w:rPr>
              <w:rFonts w:ascii="IRMitra" w:hAnsi="IRMitra" w:cs="IRMitra" w:hint="cs"/>
              <w:sz w:val="18"/>
              <w:szCs w:val="18"/>
              <w:rtl/>
            </w:rPr>
            <w:t>معارف حدیث</w:t>
          </w:r>
        </w:p>
      </w:tc>
      <w:tc>
        <w:tcPr>
          <w:tcW w:w="2599" w:type="dxa"/>
          <w:tcBorders>
            <w:left w:val="nil"/>
          </w:tcBorders>
        </w:tcPr>
        <w:p w:rsidR="008A468B" w:rsidRPr="008E7117" w:rsidRDefault="008A468B" w:rsidP="008A468B">
          <w:pPr>
            <w:jc w:val="center"/>
            <w:cnfStyle w:val="100000000000" w:firstRow="1" w:lastRow="0" w:firstColumn="0" w:lastColumn="0" w:oddVBand="0" w:evenVBand="0" w:oddHBand="0" w:evenHBand="0" w:firstRowFirstColumn="0" w:firstRowLastColumn="0" w:lastRowFirstColumn="0" w:lastRowLastColumn="0"/>
            <w:rPr>
              <w:rFonts w:asciiTheme="majorHAnsi" w:eastAsia="Microsoft JhengHei" w:hAnsiTheme="majorHAnsi" w:cstheme="majorHAnsi"/>
              <w:sz w:val="16"/>
              <w:szCs w:val="16"/>
            </w:rPr>
          </w:pPr>
          <w:r w:rsidRPr="008E7117">
            <w:rPr>
              <w:rStyle w:val="Hyperlink"/>
              <w:rFonts w:asciiTheme="majorHAnsi" w:eastAsia="Microsoft JhengHei" w:hAnsiTheme="majorHAnsi" w:cstheme="majorHAnsi"/>
              <w:color w:val="1F4E79" w:themeColor="accent1" w:themeShade="80"/>
              <w:sz w:val="16"/>
              <w:szCs w:val="16"/>
              <w:rtl/>
            </w:rPr>
            <w:t>@</w:t>
          </w:r>
          <w:r w:rsidRPr="008E7117">
            <w:rPr>
              <w:rStyle w:val="Hyperlink"/>
              <w:rFonts w:asciiTheme="majorHAnsi" w:eastAsia="Microsoft JhengHei" w:hAnsiTheme="majorHAnsi" w:cstheme="majorHAnsi"/>
              <w:color w:val="1F4E79" w:themeColor="accent1" w:themeShade="80"/>
              <w:sz w:val="16"/>
              <w:szCs w:val="16"/>
            </w:rPr>
            <w:t>hadithnet</w:t>
          </w:r>
        </w:p>
      </w:tc>
      <w:tc>
        <w:tcPr>
          <w:tcW w:w="1229" w:type="dxa"/>
          <w:tcBorders>
            <w:right w:val="nil"/>
          </w:tcBorders>
        </w:tcPr>
        <w:p w:rsidR="008A468B" w:rsidRPr="008E7117" w:rsidRDefault="008A468B" w:rsidP="008A468B">
          <w:pPr>
            <w:cnfStyle w:val="100000000000" w:firstRow="1" w:lastRow="0" w:firstColumn="0" w:lastColumn="0" w:oddVBand="0" w:evenVBand="0" w:oddHBand="0" w:evenHBand="0" w:firstRowFirstColumn="0" w:firstRowLastColumn="0" w:lastRowFirstColumn="0" w:lastRowLastColumn="0"/>
            <w:rPr>
              <w:rFonts w:asciiTheme="majorHAnsi" w:eastAsia="Microsoft JhengHei" w:hAnsiTheme="majorHAnsi" w:cstheme="majorHAnsi"/>
              <w:sz w:val="16"/>
              <w:szCs w:val="16"/>
            </w:rPr>
          </w:pPr>
          <w:r w:rsidRPr="008E7117">
            <w:rPr>
              <w:rFonts w:asciiTheme="majorHAnsi" w:eastAsia="Microsoft JhengHei" w:hAnsiTheme="majorHAnsi" w:cstheme="majorHAnsi"/>
              <w:noProof/>
              <w:color w:val="1F4E79" w:themeColor="accent1" w:themeShade="80"/>
              <w:sz w:val="16"/>
              <w:szCs w:val="16"/>
            </w:rPr>
            <w:drawing>
              <wp:anchor distT="0" distB="0" distL="114300" distR="114300" simplePos="0" relativeHeight="251659264" behindDoc="1" locked="0" layoutInCell="1" allowOverlap="1" wp14:anchorId="54FD7AE2" wp14:editId="1B601E06">
                <wp:simplePos x="0" y="0"/>
                <wp:positionH relativeFrom="margin">
                  <wp:posOffset>-33020</wp:posOffset>
                </wp:positionH>
                <wp:positionV relativeFrom="margin">
                  <wp:posOffset>1270</wp:posOffset>
                </wp:positionV>
                <wp:extent cx="959485" cy="179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1.jpg"/>
                        <pic:cNvPicPr/>
                      </pic:nvPicPr>
                      <pic:blipFill>
                        <a:blip r:embed="rId1">
                          <a:extLst>
                            <a:ext uri="{28A0092B-C50C-407E-A947-70E740481C1C}">
                              <a14:useLocalDpi xmlns:a14="http://schemas.microsoft.com/office/drawing/2010/main" val="0"/>
                            </a:ext>
                          </a:extLst>
                        </a:blip>
                        <a:stretch>
                          <a:fillRect/>
                        </a:stretch>
                      </pic:blipFill>
                      <pic:spPr>
                        <a:xfrm>
                          <a:off x="0" y="0"/>
                          <a:ext cx="959485" cy="179705"/>
                        </a:xfrm>
                        <a:prstGeom prst="rect">
                          <a:avLst/>
                        </a:prstGeom>
                      </pic:spPr>
                    </pic:pic>
                  </a:graphicData>
                </a:graphic>
                <wp14:sizeRelH relativeFrom="margin">
                  <wp14:pctWidth>0</wp14:pctWidth>
                </wp14:sizeRelH>
                <wp14:sizeRelV relativeFrom="margin">
                  <wp14:pctHeight>0</wp14:pctHeight>
                </wp14:sizeRelV>
              </wp:anchor>
            </w:drawing>
          </w:r>
        </w:p>
      </w:tc>
      <w:tc>
        <w:tcPr>
          <w:tcW w:w="3230" w:type="dxa"/>
          <w:tcBorders>
            <w:left w:val="nil"/>
            <w:right w:val="nil"/>
          </w:tcBorders>
        </w:tcPr>
        <w:p w:rsidR="008A468B" w:rsidRPr="008E7117" w:rsidRDefault="008A468B" w:rsidP="008A468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tl/>
            </w:rPr>
          </w:pPr>
          <w:hyperlink r:id="rId2" w:history="1">
            <w:r w:rsidRPr="008E7117">
              <w:rPr>
                <w:rStyle w:val="Hyperlink"/>
                <w:rFonts w:asciiTheme="majorHAnsi" w:hAnsiTheme="majorHAnsi" w:cstheme="majorHAnsi"/>
                <w:color w:val="1F4E79" w:themeColor="accent1" w:themeShade="80"/>
                <w:sz w:val="16"/>
                <w:szCs w:val="16"/>
              </w:rPr>
              <w:t>www.hadith.net</w:t>
            </w:r>
          </w:hyperlink>
        </w:p>
      </w:tc>
      <w:tc>
        <w:tcPr>
          <w:tcW w:w="1303" w:type="dxa"/>
          <w:tcBorders>
            <w:left w:val="nil"/>
          </w:tcBorders>
        </w:tcPr>
        <w:p w:rsidR="008A468B" w:rsidRPr="0058636F" w:rsidRDefault="008A468B" w:rsidP="008A468B">
          <w:pPr>
            <w:jc w:val="center"/>
            <w:cnfStyle w:val="100000000000" w:firstRow="1" w:lastRow="0" w:firstColumn="0" w:lastColumn="0" w:oddVBand="0" w:evenVBand="0" w:oddHBand="0" w:evenHBand="0" w:firstRowFirstColumn="0" w:firstRowLastColumn="0" w:lastRowFirstColumn="0" w:lastRowLastColumn="0"/>
            <w:rPr>
              <w:rFonts w:ascii="IRMitra" w:hAnsi="IRMitra" w:cs="IRMitra"/>
              <w:b w:val="0"/>
              <w:bCs w:val="0"/>
              <w:sz w:val="16"/>
              <w:szCs w:val="16"/>
            </w:rPr>
          </w:pPr>
          <w:r w:rsidRPr="0058636F">
            <w:rPr>
              <w:rFonts w:ascii="IRMitra" w:hAnsi="IRMitra" w:cs="IRMitra" w:hint="cs"/>
              <w:sz w:val="16"/>
              <w:szCs w:val="16"/>
              <w:rtl/>
            </w:rPr>
            <w:t>پایگاه حدیث نت</w:t>
          </w:r>
        </w:p>
      </w:tc>
    </w:tr>
  </w:tbl>
  <w:p w:rsidR="008A468B" w:rsidRDefault="008A468B" w:rsidP="008A4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C0253"/>
    <w:multiLevelType w:val="hybridMultilevel"/>
    <w:tmpl w:val="E01630E0"/>
    <w:lvl w:ilvl="0" w:tplc="7530285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E622B"/>
    <w:multiLevelType w:val="hybridMultilevel"/>
    <w:tmpl w:val="B80AFB42"/>
    <w:lvl w:ilvl="0" w:tplc="E2569DA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86810"/>
    <w:multiLevelType w:val="hybridMultilevel"/>
    <w:tmpl w:val="D8CA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B4692"/>
    <w:multiLevelType w:val="hybridMultilevel"/>
    <w:tmpl w:val="B2504C4A"/>
    <w:lvl w:ilvl="0" w:tplc="C69CEF0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E57D1"/>
    <w:multiLevelType w:val="hybridMultilevel"/>
    <w:tmpl w:val="4A7CE1B2"/>
    <w:lvl w:ilvl="0" w:tplc="C69CEF0E">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6E"/>
    <w:rsid w:val="00001457"/>
    <w:rsid w:val="000400BF"/>
    <w:rsid w:val="0004337C"/>
    <w:rsid w:val="00050D87"/>
    <w:rsid w:val="00054359"/>
    <w:rsid w:val="00073639"/>
    <w:rsid w:val="000803CA"/>
    <w:rsid w:val="00080DB8"/>
    <w:rsid w:val="000A3C32"/>
    <w:rsid w:val="000C41A8"/>
    <w:rsid w:val="000D1BC1"/>
    <w:rsid w:val="000E6558"/>
    <w:rsid w:val="00110667"/>
    <w:rsid w:val="00111EF4"/>
    <w:rsid w:val="00142D25"/>
    <w:rsid w:val="00157662"/>
    <w:rsid w:val="0017041E"/>
    <w:rsid w:val="001769FC"/>
    <w:rsid w:val="001B1F5F"/>
    <w:rsid w:val="001D48A8"/>
    <w:rsid w:val="001F5F0F"/>
    <w:rsid w:val="00203B2D"/>
    <w:rsid w:val="002068A5"/>
    <w:rsid w:val="00213BCB"/>
    <w:rsid w:val="00234E93"/>
    <w:rsid w:val="00240594"/>
    <w:rsid w:val="00256546"/>
    <w:rsid w:val="00257A3D"/>
    <w:rsid w:val="00273DCE"/>
    <w:rsid w:val="0028075C"/>
    <w:rsid w:val="0029183C"/>
    <w:rsid w:val="002A3076"/>
    <w:rsid w:val="002E278E"/>
    <w:rsid w:val="002E3CDC"/>
    <w:rsid w:val="002E43CF"/>
    <w:rsid w:val="002F4DDF"/>
    <w:rsid w:val="00321CF8"/>
    <w:rsid w:val="00334EB8"/>
    <w:rsid w:val="00335153"/>
    <w:rsid w:val="0033783E"/>
    <w:rsid w:val="0035539E"/>
    <w:rsid w:val="00384E66"/>
    <w:rsid w:val="003A1843"/>
    <w:rsid w:val="003C0ACF"/>
    <w:rsid w:val="003D1228"/>
    <w:rsid w:val="003E3E4E"/>
    <w:rsid w:val="003E5EC0"/>
    <w:rsid w:val="003F3639"/>
    <w:rsid w:val="00404AD3"/>
    <w:rsid w:val="00417D84"/>
    <w:rsid w:val="004261BB"/>
    <w:rsid w:val="0044766B"/>
    <w:rsid w:val="00463A77"/>
    <w:rsid w:val="00467BE9"/>
    <w:rsid w:val="00472076"/>
    <w:rsid w:val="00485258"/>
    <w:rsid w:val="004A283A"/>
    <w:rsid w:val="004A66C6"/>
    <w:rsid w:val="004B27C4"/>
    <w:rsid w:val="005009ED"/>
    <w:rsid w:val="00521DEE"/>
    <w:rsid w:val="00530C69"/>
    <w:rsid w:val="00535119"/>
    <w:rsid w:val="00536F41"/>
    <w:rsid w:val="005607D6"/>
    <w:rsid w:val="005A326F"/>
    <w:rsid w:val="005B2779"/>
    <w:rsid w:val="005C1CD4"/>
    <w:rsid w:val="005C2578"/>
    <w:rsid w:val="005C2EF1"/>
    <w:rsid w:val="005C5BF1"/>
    <w:rsid w:val="005E42BE"/>
    <w:rsid w:val="005E4E29"/>
    <w:rsid w:val="005F2367"/>
    <w:rsid w:val="0060410E"/>
    <w:rsid w:val="006103DE"/>
    <w:rsid w:val="0061626B"/>
    <w:rsid w:val="00631BBC"/>
    <w:rsid w:val="00664E06"/>
    <w:rsid w:val="00673D67"/>
    <w:rsid w:val="00675A21"/>
    <w:rsid w:val="006827AA"/>
    <w:rsid w:val="006B2CD6"/>
    <w:rsid w:val="006B3AF3"/>
    <w:rsid w:val="006D1E09"/>
    <w:rsid w:val="006E1CB1"/>
    <w:rsid w:val="006E47A3"/>
    <w:rsid w:val="006E5AD1"/>
    <w:rsid w:val="00716163"/>
    <w:rsid w:val="0072576E"/>
    <w:rsid w:val="007347D7"/>
    <w:rsid w:val="007671DC"/>
    <w:rsid w:val="007B154F"/>
    <w:rsid w:val="007B6D35"/>
    <w:rsid w:val="007D22DE"/>
    <w:rsid w:val="007D6FCF"/>
    <w:rsid w:val="00800CD7"/>
    <w:rsid w:val="008037C3"/>
    <w:rsid w:val="00804356"/>
    <w:rsid w:val="00856E9C"/>
    <w:rsid w:val="008650DA"/>
    <w:rsid w:val="008A1158"/>
    <w:rsid w:val="008A468B"/>
    <w:rsid w:val="008B4A78"/>
    <w:rsid w:val="008D0D2D"/>
    <w:rsid w:val="008D5A9C"/>
    <w:rsid w:val="008E16B8"/>
    <w:rsid w:val="008F3A82"/>
    <w:rsid w:val="008F3D5D"/>
    <w:rsid w:val="009006BF"/>
    <w:rsid w:val="00963A06"/>
    <w:rsid w:val="00966420"/>
    <w:rsid w:val="009752CA"/>
    <w:rsid w:val="009B6567"/>
    <w:rsid w:val="009C6F6E"/>
    <w:rsid w:val="009D26C4"/>
    <w:rsid w:val="009F1078"/>
    <w:rsid w:val="00A101BF"/>
    <w:rsid w:val="00A212EA"/>
    <w:rsid w:val="00A34E1A"/>
    <w:rsid w:val="00A41722"/>
    <w:rsid w:val="00A644D5"/>
    <w:rsid w:val="00A65C43"/>
    <w:rsid w:val="00A97795"/>
    <w:rsid w:val="00AA05A7"/>
    <w:rsid w:val="00AE182B"/>
    <w:rsid w:val="00AF1148"/>
    <w:rsid w:val="00B14645"/>
    <w:rsid w:val="00B56A87"/>
    <w:rsid w:val="00B62248"/>
    <w:rsid w:val="00B72C41"/>
    <w:rsid w:val="00B77F33"/>
    <w:rsid w:val="00B85180"/>
    <w:rsid w:val="00B903A3"/>
    <w:rsid w:val="00B9439C"/>
    <w:rsid w:val="00BB3B6E"/>
    <w:rsid w:val="00BF63AE"/>
    <w:rsid w:val="00C0511D"/>
    <w:rsid w:val="00C179F1"/>
    <w:rsid w:val="00C2408B"/>
    <w:rsid w:val="00C3383B"/>
    <w:rsid w:val="00C33D8E"/>
    <w:rsid w:val="00C90622"/>
    <w:rsid w:val="00C954AE"/>
    <w:rsid w:val="00CA070F"/>
    <w:rsid w:val="00CA706F"/>
    <w:rsid w:val="00CD439E"/>
    <w:rsid w:val="00CE2137"/>
    <w:rsid w:val="00CE7FFC"/>
    <w:rsid w:val="00D13A8A"/>
    <w:rsid w:val="00D1552E"/>
    <w:rsid w:val="00D179B5"/>
    <w:rsid w:val="00D25C99"/>
    <w:rsid w:val="00D266B1"/>
    <w:rsid w:val="00D51AAD"/>
    <w:rsid w:val="00D5251A"/>
    <w:rsid w:val="00D542FF"/>
    <w:rsid w:val="00D60FAF"/>
    <w:rsid w:val="00D620B4"/>
    <w:rsid w:val="00D7787C"/>
    <w:rsid w:val="00D826E4"/>
    <w:rsid w:val="00DC2033"/>
    <w:rsid w:val="00E01568"/>
    <w:rsid w:val="00E122E8"/>
    <w:rsid w:val="00E208C3"/>
    <w:rsid w:val="00E245EC"/>
    <w:rsid w:val="00E24949"/>
    <w:rsid w:val="00E2770C"/>
    <w:rsid w:val="00E31C46"/>
    <w:rsid w:val="00E422A2"/>
    <w:rsid w:val="00E60E25"/>
    <w:rsid w:val="00E871F3"/>
    <w:rsid w:val="00EA315E"/>
    <w:rsid w:val="00EB494A"/>
    <w:rsid w:val="00EB7D7F"/>
    <w:rsid w:val="00EC5B5F"/>
    <w:rsid w:val="00EE6BDC"/>
    <w:rsid w:val="00F11A14"/>
    <w:rsid w:val="00F23E3C"/>
    <w:rsid w:val="00F272B5"/>
    <w:rsid w:val="00F37E3B"/>
    <w:rsid w:val="00F44FEB"/>
    <w:rsid w:val="00F70E2E"/>
    <w:rsid w:val="00F96A2F"/>
    <w:rsid w:val="00FA4325"/>
    <w:rsid w:val="00FB2F1A"/>
    <w:rsid w:val="00FF7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300A"/>
  <w15:chartTrackingRefBased/>
  <w15:docId w15:val="{5CD8EAA2-E5CE-4D90-9913-72E38540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3BCB"/>
    <w:pPr>
      <w:spacing w:before="100" w:beforeAutospacing="1" w:after="100" w:afterAutospacing="1" w:line="240" w:lineRule="auto"/>
      <w:outlineLvl w:val="0"/>
    </w:pPr>
    <w:rPr>
      <w:rFonts w:ascii="Times New Roman" w:eastAsia="Times New Roman" w:hAnsi="Times New Roman" w:cs="Times New Roman"/>
      <w:b/>
      <w:bCs/>
      <w:kern w:val="36"/>
      <w:sz w:val="48"/>
      <w:szCs w:val="48"/>
      <w:lang w:bidi="fa-IR"/>
    </w:rPr>
  </w:style>
  <w:style w:type="paragraph" w:styleId="Heading2">
    <w:name w:val="heading 2"/>
    <w:basedOn w:val="Normal"/>
    <w:link w:val="Heading2Char"/>
    <w:uiPriority w:val="9"/>
    <w:qFormat/>
    <w:rsid w:val="00213BCB"/>
    <w:pPr>
      <w:spacing w:before="100" w:beforeAutospacing="1" w:after="100" w:afterAutospacing="1" w:line="240" w:lineRule="auto"/>
      <w:outlineLvl w:val="1"/>
    </w:pPr>
    <w:rPr>
      <w:rFonts w:ascii="Times New Roman" w:eastAsia="Times New Roman" w:hAnsi="Times New Roman" w:cs="Times New Roman"/>
      <w:b/>
      <w:bCs/>
      <w:sz w:val="36"/>
      <w:szCs w:val="36"/>
      <w:lang w:bidi="fa-IR"/>
    </w:rPr>
  </w:style>
  <w:style w:type="paragraph" w:styleId="Heading4">
    <w:name w:val="heading 4"/>
    <w:basedOn w:val="Normal"/>
    <w:link w:val="Heading4Char"/>
    <w:uiPriority w:val="9"/>
    <w:qFormat/>
    <w:rsid w:val="00213BCB"/>
    <w:pPr>
      <w:spacing w:before="100" w:beforeAutospacing="1" w:after="100" w:afterAutospacing="1" w:line="240" w:lineRule="auto"/>
      <w:outlineLvl w:val="3"/>
    </w:pPr>
    <w:rPr>
      <w:rFonts w:ascii="Times New Roman" w:eastAsia="Times New Roman" w:hAnsi="Times New Roman"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15E"/>
    <w:pPr>
      <w:ind w:left="720"/>
      <w:contextualSpacing/>
    </w:pPr>
  </w:style>
  <w:style w:type="character" w:customStyle="1" w:styleId="Heading1Char">
    <w:name w:val="Heading 1 Char"/>
    <w:basedOn w:val="DefaultParagraphFont"/>
    <w:link w:val="Heading1"/>
    <w:uiPriority w:val="9"/>
    <w:rsid w:val="00213BCB"/>
    <w:rPr>
      <w:rFonts w:ascii="Times New Roman" w:eastAsia="Times New Roman" w:hAnsi="Times New Roman" w:cs="Times New Roman"/>
      <w:b/>
      <w:bCs/>
      <w:kern w:val="36"/>
      <w:sz w:val="48"/>
      <w:szCs w:val="48"/>
      <w:lang w:bidi="fa-IR"/>
    </w:rPr>
  </w:style>
  <w:style w:type="character" w:customStyle="1" w:styleId="Heading2Char">
    <w:name w:val="Heading 2 Char"/>
    <w:basedOn w:val="DefaultParagraphFont"/>
    <w:link w:val="Heading2"/>
    <w:uiPriority w:val="9"/>
    <w:rsid w:val="00213BCB"/>
    <w:rPr>
      <w:rFonts w:ascii="Times New Roman" w:eastAsia="Times New Roman" w:hAnsi="Times New Roman" w:cs="Times New Roman"/>
      <w:b/>
      <w:bCs/>
      <w:sz w:val="36"/>
      <w:szCs w:val="36"/>
      <w:lang w:bidi="fa-IR"/>
    </w:rPr>
  </w:style>
  <w:style w:type="character" w:customStyle="1" w:styleId="Heading4Char">
    <w:name w:val="Heading 4 Char"/>
    <w:basedOn w:val="DefaultParagraphFont"/>
    <w:link w:val="Heading4"/>
    <w:uiPriority w:val="9"/>
    <w:rsid w:val="00213BCB"/>
    <w:rPr>
      <w:rFonts w:ascii="Times New Roman" w:eastAsia="Times New Roman" w:hAnsi="Times New Roman" w:cs="Times New Roman"/>
      <w:b/>
      <w:bCs/>
      <w:sz w:val="24"/>
      <w:szCs w:val="24"/>
      <w:lang w:bidi="fa-IR"/>
    </w:rPr>
  </w:style>
  <w:style w:type="paragraph" w:styleId="NormalWeb">
    <w:name w:val="Normal (Web)"/>
    <w:basedOn w:val="Normal"/>
    <w:uiPriority w:val="99"/>
    <w:semiHidden/>
    <w:unhideWhenUsed/>
    <w:rsid w:val="00213BCB"/>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basedOn w:val="DefaultParagraphFont"/>
    <w:uiPriority w:val="20"/>
    <w:qFormat/>
    <w:rsid w:val="00213BCB"/>
    <w:rPr>
      <w:i/>
      <w:iCs/>
    </w:rPr>
  </w:style>
  <w:style w:type="paragraph" w:styleId="Header">
    <w:name w:val="header"/>
    <w:basedOn w:val="Normal"/>
    <w:link w:val="HeaderChar"/>
    <w:uiPriority w:val="99"/>
    <w:unhideWhenUsed/>
    <w:rsid w:val="008A46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A468B"/>
  </w:style>
  <w:style w:type="paragraph" w:styleId="Footer">
    <w:name w:val="footer"/>
    <w:basedOn w:val="Normal"/>
    <w:link w:val="FooterChar"/>
    <w:uiPriority w:val="99"/>
    <w:unhideWhenUsed/>
    <w:rsid w:val="008A46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468B"/>
  </w:style>
  <w:style w:type="character" w:styleId="Hyperlink">
    <w:name w:val="Hyperlink"/>
    <w:basedOn w:val="DefaultParagraphFont"/>
    <w:uiPriority w:val="99"/>
    <w:unhideWhenUsed/>
    <w:rsid w:val="008A468B"/>
    <w:rPr>
      <w:color w:val="0563C1" w:themeColor="hyperlink"/>
      <w:u w:val="single"/>
    </w:rPr>
  </w:style>
  <w:style w:type="table" w:styleId="GridTable1Light-Accent5">
    <w:name w:val="Grid Table 1 Light Accent 5"/>
    <w:basedOn w:val="TableNormal"/>
    <w:uiPriority w:val="46"/>
    <w:rsid w:val="008A468B"/>
    <w:pPr>
      <w:spacing w:after="0" w:line="240" w:lineRule="auto"/>
    </w:pPr>
    <w:rPr>
      <w:lang w:bidi="fa-IR"/>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7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hadith.ne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3872</TotalTime>
  <Pages>9</Pages>
  <Words>2547</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فاطمی حسن</dc:creator>
  <cp:keywords/>
  <dc:description/>
  <cp:lastModifiedBy>hamid habib</cp:lastModifiedBy>
  <cp:revision>154</cp:revision>
  <dcterms:created xsi:type="dcterms:W3CDTF">2018-01-20T10:33:00Z</dcterms:created>
  <dcterms:modified xsi:type="dcterms:W3CDTF">2018-08-26T14:41:00Z</dcterms:modified>
</cp:coreProperties>
</file>